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D0D1136" w:rsidR="00F72F4F" w:rsidRDefault="00F72F4F" w:rsidP="00F72F4F">
      <w:pPr>
        <w:pStyle w:val="CH"/>
      </w:pPr>
      <w:bookmarkStart w:id="0" w:name="historyclause"/>
      <w:r w:rsidRPr="006073EA">
        <w:t>3GPP RAN WG</w:t>
      </w:r>
      <w:r>
        <w:t>4</w:t>
      </w:r>
      <w:r w:rsidRPr="006073EA">
        <w:t xml:space="preserve"> Meeting #</w:t>
      </w:r>
      <w:r>
        <w:t>10</w:t>
      </w:r>
      <w:r w:rsidR="00B93213">
        <w:t>7</w:t>
      </w:r>
      <w:r>
        <w:tab/>
      </w:r>
      <w:r>
        <w:tab/>
      </w:r>
      <w:r w:rsidR="00682CF9" w:rsidRPr="00682CF9">
        <w:t>R4-2309089</w:t>
      </w:r>
    </w:p>
    <w:p w14:paraId="4A8CACC6" w14:textId="2C2E2511" w:rsidR="00F72F4F" w:rsidRPr="00FD166F" w:rsidRDefault="007B3510" w:rsidP="00F72F4F">
      <w:pPr>
        <w:pStyle w:val="CH"/>
        <w:tabs>
          <w:tab w:val="clear" w:pos="7920"/>
        </w:tabs>
        <w:rPr>
          <w:b w:val="0"/>
        </w:rPr>
      </w:pPr>
      <w:r>
        <w:t>Incheon, South Korea</w:t>
      </w:r>
      <w:r w:rsidR="005B2D59">
        <w:t xml:space="preserve">, </w:t>
      </w:r>
      <w:r w:rsidR="00B93213">
        <w:t>May</w:t>
      </w:r>
      <w:r w:rsidR="005B2D59" w:rsidRPr="00A14D3F">
        <w:t xml:space="preserve"> </w:t>
      </w:r>
      <w:r w:rsidR="00B93213">
        <w:t>22</w:t>
      </w:r>
      <w:r w:rsidR="00B93213">
        <w:rPr>
          <w:vertAlign w:val="superscript"/>
        </w:rPr>
        <w:t>nd</w:t>
      </w:r>
      <w:r w:rsidR="005B2D59" w:rsidRPr="00A14D3F">
        <w:t xml:space="preserve"> – </w:t>
      </w:r>
      <w:r w:rsidR="00481A7B">
        <w:t>26</w:t>
      </w:r>
      <w:r w:rsidR="00481A7B" w:rsidRPr="00481A7B">
        <w:rPr>
          <w:vertAlign w:val="superscript"/>
        </w:rPr>
        <w:t>th</w:t>
      </w:r>
      <w:r w:rsidR="005B2D59" w:rsidRPr="00A14D3F">
        <w:t>, 202</w:t>
      </w:r>
      <w:r w:rsidR="002B0805">
        <w:t>3</w:t>
      </w:r>
    </w:p>
    <w:p w14:paraId="39A0EE25" w14:textId="77777777" w:rsidR="00D309CC" w:rsidRDefault="00D309CC" w:rsidP="00D309CC">
      <w:pPr>
        <w:tabs>
          <w:tab w:val="left" w:pos="2160"/>
        </w:tabs>
        <w:rPr>
          <w:rFonts w:ascii="Arial" w:hAnsi="Arial" w:cs="Arial"/>
          <w:b/>
        </w:rPr>
      </w:pPr>
    </w:p>
    <w:p w14:paraId="6DDCE159" w14:textId="24018765" w:rsidR="00D309CC" w:rsidRPr="0008103A" w:rsidRDefault="00D309CC" w:rsidP="00D309CC">
      <w:pPr>
        <w:pStyle w:val="CH"/>
        <w:rPr>
          <w:b w:val="0"/>
        </w:rPr>
      </w:pPr>
      <w:r w:rsidRPr="0008103A">
        <w:t>Agenda item:</w:t>
      </w:r>
      <w:r>
        <w:tab/>
      </w:r>
      <w:r w:rsidR="00390211">
        <w:t>7.26.2.1</w:t>
      </w:r>
    </w:p>
    <w:p w14:paraId="4DBE005A" w14:textId="4DFA2DBD" w:rsidR="00D309CC" w:rsidRPr="0008103A" w:rsidRDefault="00D309CC" w:rsidP="00D309CC">
      <w:pPr>
        <w:pStyle w:val="CH"/>
        <w:rPr>
          <w:b w:val="0"/>
        </w:rPr>
      </w:pPr>
      <w:r>
        <w:t>Source:</w:t>
      </w:r>
      <w:r>
        <w:tab/>
        <w:t>Apple</w:t>
      </w:r>
    </w:p>
    <w:p w14:paraId="0D2061A1" w14:textId="3BBAC789" w:rsidR="00D309CC" w:rsidRDefault="00D309CC" w:rsidP="00D309CC">
      <w:pPr>
        <w:pStyle w:val="CH"/>
      </w:pPr>
      <w:r w:rsidRPr="0008103A">
        <w:t>Title:</w:t>
      </w:r>
      <w:r w:rsidRPr="0008103A">
        <w:tab/>
      </w:r>
      <w:r w:rsidR="00B93213">
        <w:t>n71 REFSENS for 25MHz/30MHz/35MHz symmetric CBW</w:t>
      </w:r>
      <w:r w:rsidR="00D603CA">
        <w:t xml:space="preserve"> </w:t>
      </w:r>
      <w:r w:rsidR="00AC0150">
        <w:t xml:space="preserve"> </w:t>
      </w:r>
    </w:p>
    <w:p w14:paraId="052B1E0C" w14:textId="70E36AAA" w:rsidR="00104BC6" w:rsidRDefault="00104BC6" w:rsidP="00D309CC">
      <w:pPr>
        <w:pStyle w:val="CH"/>
      </w:pPr>
      <w:r>
        <w:t>WI/SI:</w:t>
      </w:r>
      <w:r>
        <w:tab/>
      </w:r>
      <w:r w:rsidR="00E01273" w:rsidRPr="00E01273">
        <w:t>NR_bands_R18_BWs-Core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372545B" w:rsidR="008E7986" w:rsidRPr="009A1B25" w:rsidRDefault="00C9182A" w:rsidP="009A1B25">
      <w:pPr>
        <w:spacing w:after="120"/>
        <w:jc w:val="both"/>
        <w:rPr>
          <w:rFonts w:ascii="Arial" w:hAnsi="Arial" w:cs="Arial"/>
          <w:sz w:val="20"/>
          <w:szCs w:val="20"/>
        </w:rPr>
      </w:pPr>
      <w:r>
        <w:rPr>
          <w:rFonts w:ascii="Arial" w:hAnsi="Arial" w:cs="Arial"/>
          <w:sz w:val="20"/>
          <w:szCs w:val="20"/>
        </w:rPr>
        <w:t xml:space="preserve">n71 DL channel bandwidth (CBW) up to 35 MHz has already been introduced, while UL CBW has been restricted to 20 MHz owing to the concern of the potential large sensitivity degradation caused by reduced </w:t>
      </w:r>
      <w:r w:rsidR="00D027A8">
        <w:rPr>
          <w:rFonts w:ascii="Arial" w:hAnsi="Arial" w:cs="Arial"/>
          <w:sz w:val="20"/>
          <w:szCs w:val="20"/>
        </w:rPr>
        <w:t xml:space="preserve">frequency separation between the UL and DL resource allocations </w:t>
      </w:r>
      <w:r>
        <w:rPr>
          <w:rFonts w:ascii="Arial" w:hAnsi="Arial" w:cs="Arial"/>
          <w:sz w:val="20"/>
          <w:szCs w:val="20"/>
        </w:rPr>
        <w:t xml:space="preserve">and </w:t>
      </w:r>
      <w:r w:rsidR="00D027A8">
        <w:rPr>
          <w:rFonts w:ascii="Arial" w:hAnsi="Arial" w:cs="Arial"/>
          <w:sz w:val="20"/>
          <w:szCs w:val="20"/>
        </w:rPr>
        <w:t>the elevated MPR due to relative bandwidth ratio exceeding 3% for UL CBW wider than 20 MHz</w:t>
      </w:r>
      <w:r w:rsidR="00C677C1">
        <w:rPr>
          <w:rFonts w:ascii="Arial" w:hAnsi="Arial" w:cs="Arial"/>
          <w:sz w:val="20"/>
          <w:szCs w:val="20"/>
        </w:rPr>
        <w:t xml:space="preserve">. </w:t>
      </w:r>
      <w:r w:rsidR="00D027A8">
        <w:rPr>
          <w:rFonts w:ascii="Arial" w:hAnsi="Arial" w:cs="Arial"/>
          <w:sz w:val="20"/>
          <w:szCs w:val="20"/>
        </w:rPr>
        <w:t xml:space="preserve">Nevertheless, in RAN4 </w:t>
      </w:r>
      <w:r w:rsidR="00B93213">
        <w:rPr>
          <w:rFonts w:ascii="Arial" w:hAnsi="Arial" w:cs="Arial"/>
          <w:sz w:val="20"/>
          <w:szCs w:val="20"/>
        </w:rPr>
        <w:t xml:space="preserve">#106 </w:t>
      </w:r>
      <w:r w:rsidR="00D027A8">
        <w:rPr>
          <w:rFonts w:ascii="Arial" w:hAnsi="Arial" w:cs="Arial"/>
          <w:sz w:val="20"/>
          <w:szCs w:val="20"/>
        </w:rPr>
        <w:t>meeting</w:t>
      </w:r>
      <w:r w:rsidR="00B93213">
        <w:rPr>
          <w:rFonts w:ascii="Arial" w:hAnsi="Arial" w:cs="Arial"/>
          <w:sz w:val="20"/>
          <w:szCs w:val="20"/>
        </w:rPr>
        <w:t>,</w:t>
      </w:r>
      <w:r w:rsidR="00D027A8">
        <w:rPr>
          <w:rFonts w:ascii="Arial" w:hAnsi="Arial" w:cs="Arial"/>
          <w:sz w:val="20"/>
          <w:szCs w:val="20"/>
        </w:rPr>
        <w:t xml:space="preserve"> a new request to add 25MHz </w:t>
      </w:r>
      <w:r w:rsidR="00956E7F">
        <w:rPr>
          <w:rFonts w:ascii="Arial" w:hAnsi="Arial" w:cs="Arial"/>
          <w:sz w:val="20"/>
          <w:szCs w:val="20"/>
        </w:rPr>
        <w:t xml:space="preserve">and 30MHz UL CBWs </w:t>
      </w:r>
      <w:r w:rsidR="009554DD">
        <w:rPr>
          <w:rFonts w:ascii="Arial" w:hAnsi="Arial" w:cs="Arial"/>
          <w:sz w:val="20"/>
          <w:szCs w:val="20"/>
        </w:rPr>
        <w:t xml:space="preserve">to n71 </w:t>
      </w:r>
      <w:r w:rsidR="00956E7F">
        <w:rPr>
          <w:rFonts w:ascii="Arial" w:hAnsi="Arial" w:cs="Arial"/>
          <w:sz w:val="20"/>
          <w:szCs w:val="20"/>
        </w:rPr>
        <w:t>was proposed [</w:t>
      </w:r>
      <w:r w:rsidR="00F07B78">
        <w:rPr>
          <w:rFonts w:ascii="Arial" w:hAnsi="Arial" w:cs="Arial"/>
          <w:sz w:val="20"/>
          <w:szCs w:val="20"/>
        </w:rPr>
        <w:t>1</w:t>
      </w:r>
      <w:r w:rsidR="00956E7F">
        <w:rPr>
          <w:rFonts w:ascii="Arial" w:hAnsi="Arial" w:cs="Arial"/>
          <w:sz w:val="20"/>
          <w:szCs w:val="20"/>
        </w:rPr>
        <w:t xml:space="preserve">] and the associated revised WID </w:t>
      </w:r>
      <w:r w:rsidR="00956E7F" w:rsidRPr="00956E7F">
        <w:rPr>
          <w:rFonts w:ascii="Arial" w:hAnsi="Arial" w:cs="Arial"/>
          <w:sz w:val="20"/>
          <w:szCs w:val="20"/>
        </w:rPr>
        <w:t>on “adding new channel bandwidth(s) support to existing NR bands”</w:t>
      </w:r>
      <w:r w:rsidR="00956E7F">
        <w:rPr>
          <w:rFonts w:ascii="Arial" w:hAnsi="Arial" w:cs="Arial"/>
          <w:sz w:val="20"/>
          <w:szCs w:val="20"/>
        </w:rPr>
        <w:t xml:space="preserve"> [</w:t>
      </w:r>
      <w:r w:rsidR="00F07B78">
        <w:rPr>
          <w:rFonts w:ascii="Arial" w:hAnsi="Arial" w:cs="Arial"/>
          <w:sz w:val="20"/>
          <w:szCs w:val="20"/>
        </w:rPr>
        <w:t>2</w:t>
      </w:r>
      <w:r w:rsidR="00956E7F">
        <w:rPr>
          <w:rFonts w:ascii="Arial" w:hAnsi="Arial" w:cs="Arial"/>
          <w:sz w:val="20"/>
          <w:szCs w:val="20"/>
        </w:rPr>
        <w:t>] was approved in RAN #99 meeting. In</w:t>
      </w:r>
      <w:r w:rsidR="00B93213">
        <w:rPr>
          <w:rFonts w:ascii="Arial" w:hAnsi="Arial" w:cs="Arial"/>
          <w:sz w:val="20"/>
          <w:szCs w:val="20"/>
        </w:rPr>
        <w:t xml:space="preserve"> last RAN4 meeting,</w:t>
      </w:r>
      <w:r w:rsidR="00956E7F">
        <w:rPr>
          <w:rFonts w:ascii="Arial" w:hAnsi="Arial" w:cs="Arial"/>
          <w:sz w:val="20"/>
          <w:szCs w:val="20"/>
        </w:rPr>
        <w:t xml:space="preserve"> we provide</w:t>
      </w:r>
      <w:r w:rsidR="00B93213">
        <w:rPr>
          <w:rFonts w:ascii="Arial" w:hAnsi="Arial" w:cs="Arial"/>
          <w:sz w:val="20"/>
          <w:szCs w:val="20"/>
        </w:rPr>
        <w:t>d</w:t>
      </w:r>
      <w:r w:rsidR="00956E7F">
        <w:rPr>
          <w:rFonts w:ascii="Arial" w:hAnsi="Arial" w:cs="Arial"/>
          <w:sz w:val="20"/>
          <w:szCs w:val="20"/>
        </w:rPr>
        <w:t xml:space="preserve"> our preliminary analysis on REFSENS degradation for 30MHz </w:t>
      </w:r>
      <w:r w:rsidR="00B93213">
        <w:rPr>
          <w:rFonts w:ascii="Arial" w:hAnsi="Arial" w:cs="Arial"/>
          <w:sz w:val="20"/>
          <w:szCs w:val="20"/>
        </w:rPr>
        <w:t>symmetric</w:t>
      </w:r>
      <w:r w:rsidR="00B80C33">
        <w:rPr>
          <w:rFonts w:ascii="Arial" w:hAnsi="Arial" w:cs="Arial"/>
          <w:sz w:val="20"/>
          <w:szCs w:val="20"/>
        </w:rPr>
        <w:t xml:space="preserve"> UL/DL</w:t>
      </w:r>
      <w:r w:rsidR="00956E7F">
        <w:rPr>
          <w:rFonts w:ascii="Arial" w:hAnsi="Arial" w:cs="Arial"/>
          <w:sz w:val="20"/>
          <w:szCs w:val="20"/>
        </w:rPr>
        <w:t xml:space="preserve"> CBW as compared to the existing REFSENS requirement for 30MHz DL CBW with 20MHz UL CBW</w:t>
      </w:r>
      <w:r w:rsidR="00257A68">
        <w:rPr>
          <w:rFonts w:ascii="Arial" w:hAnsi="Arial" w:cs="Arial"/>
          <w:sz w:val="20"/>
          <w:szCs w:val="20"/>
        </w:rPr>
        <w:t xml:space="preserve"> and propose</w:t>
      </w:r>
      <w:r w:rsidR="00B93213">
        <w:rPr>
          <w:rFonts w:ascii="Arial" w:hAnsi="Arial" w:cs="Arial"/>
          <w:sz w:val="20"/>
          <w:szCs w:val="20"/>
        </w:rPr>
        <w:t>d</w:t>
      </w:r>
      <w:r w:rsidR="00257A68">
        <w:rPr>
          <w:rFonts w:ascii="Arial" w:hAnsi="Arial" w:cs="Arial"/>
          <w:sz w:val="20"/>
          <w:szCs w:val="20"/>
        </w:rPr>
        <w:t xml:space="preserve"> to define new REFSENS requirements for 25MHz, 30MHz, and 35MHz DL CBW based on UL CBW at either 25MHz or 30MHz</w:t>
      </w:r>
      <w:r w:rsidR="00B93213">
        <w:rPr>
          <w:rFonts w:ascii="Arial" w:hAnsi="Arial" w:cs="Arial"/>
          <w:sz w:val="20"/>
          <w:szCs w:val="20"/>
        </w:rPr>
        <w:t xml:space="preserve"> [3]. As 35MHz symmetric </w:t>
      </w:r>
      <w:r w:rsidR="00B80C33">
        <w:rPr>
          <w:rFonts w:ascii="Arial" w:hAnsi="Arial" w:cs="Arial"/>
          <w:sz w:val="20"/>
          <w:szCs w:val="20"/>
        </w:rPr>
        <w:t xml:space="preserve">UL/DL </w:t>
      </w:r>
      <w:r w:rsidR="00B93213">
        <w:rPr>
          <w:rFonts w:ascii="Arial" w:hAnsi="Arial" w:cs="Arial"/>
          <w:sz w:val="20"/>
          <w:szCs w:val="20"/>
        </w:rPr>
        <w:t xml:space="preserve">CBW would not be available without </w:t>
      </w:r>
      <w:r w:rsidR="001D5236">
        <w:rPr>
          <w:rFonts w:ascii="Arial" w:hAnsi="Arial" w:cs="Arial"/>
          <w:sz w:val="20"/>
          <w:szCs w:val="20"/>
        </w:rPr>
        <w:t>the introduction of</w:t>
      </w:r>
      <w:r w:rsidR="00B93213">
        <w:rPr>
          <w:rFonts w:ascii="Arial" w:hAnsi="Arial" w:cs="Arial"/>
          <w:sz w:val="20"/>
          <w:szCs w:val="20"/>
        </w:rPr>
        <w:t xml:space="preserve"> 35MHz UL CBW, the n71 proponent company commented that they would propose to add 35MHz UL CBW to the </w:t>
      </w:r>
      <w:r w:rsidR="00B80C33">
        <w:rPr>
          <w:rFonts w:ascii="Arial" w:hAnsi="Arial" w:cs="Arial"/>
          <w:sz w:val="20"/>
          <w:szCs w:val="20"/>
        </w:rPr>
        <w:t>basket WID</w:t>
      </w:r>
      <w:r w:rsidR="00CE4BC8">
        <w:rPr>
          <w:rFonts w:ascii="Arial" w:hAnsi="Arial" w:cs="Arial"/>
          <w:sz w:val="20"/>
          <w:szCs w:val="20"/>
        </w:rPr>
        <w:t xml:space="preserve"> in next plenary meeting</w:t>
      </w:r>
      <w:r w:rsidR="00B80C33">
        <w:rPr>
          <w:rFonts w:ascii="Arial" w:hAnsi="Arial" w:cs="Arial"/>
          <w:sz w:val="20"/>
          <w:szCs w:val="20"/>
        </w:rPr>
        <w:t xml:space="preserve">. On the other hand, according to the agreements in the approved </w:t>
      </w:r>
      <w:r w:rsidR="00B80C33" w:rsidRPr="00B80C33">
        <w:rPr>
          <w:rFonts w:ascii="Arial" w:hAnsi="Arial" w:cs="Arial"/>
          <w:sz w:val="20"/>
          <w:szCs w:val="20"/>
          <w:lang w:val="en-GB"/>
        </w:rPr>
        <w:t xml:space="preserve">WF on </w:t>
      </w:r>
      <w:r w:rsidR="00B80C33">
        <w:rPr>
          <w:rFonts w:ascii="Arial" w:hAnsi="Arial" w:cs="Arial"/>
          <w:sz w:val="20"/>
          <w:szCs w:val="20"/>
          <w:lang w:val="en-GB"/>
        </w:rPr>
        <w:t>“</w:t>
      </w:r>
      <w:r w:rsidR="00B80C33" w:rsidRPr="00B80C33">
        <w:rPr>
          <w:rFonts w:ascii="Arial" w:hAnsi="Arial" w:cs="Arial"/>
          <w:sz w:val="20"/>
          <w:szCs w:val="20"/>
          <w:lang w:val="en-GB"/>
        </w:rPr>
        <w:t>adding new channel bandwidths support to existing NR bands</w:t>
      </w:r>
      <w:r w:rsidR="00B80C33">
        <w:rPr>
          <w:rFonts w:ascii="Arial" w:hAnsi="Arial" w:cs="Arial"/>
          <w:sz w:val="20"/>
          <w:szCs w:val="20"/>
          <w:lang w:val="en-GB"/>
        </w:rPr>
        <w:t>” [4], the</w:t>
      </w:r>
      <w:r w:rsidR="00CE4BC8">
        <w:rPr>
          <w:rFonts w:ascii="Arial" w:hAnsi="Arial" w:cs="Arial"/>
          <w:sz w:val="20"/>
          <w:szCs w:val="20"/>
          <w:lang w:val="en-GB"/>
        </w:rPr>
        <w:t xml:space="preserve"> symmetric UL/DL 25MHz and 30MHz REFSENS values will be captured as optional requirements in addition to the existing REFSENS requirements with UL CBW at 20MHz. In addition, it was agreed that </w:t>
      </w:r>
      <w:r w:rsidR="00CE4BC8" w:rsidRPr="00CE4BC8">
        <w:rPr>
          <w:rFonts w:ascii="Arial" w:hAnsi="Arial" w:cs="Arial"/>
          <w:sz w:val="20"/>
          <w:szCs w:val="20"/>
          <w:lang w:val="en-GB"/>
        </w:rPr>
        <w:t xml:space="preserve">PC2 FDD should not be considered complete for n71 until PC2 FDD 1Tx and 2Tx RSD </w:t>
      </w:r>
      <w:r w:rsidR="00610939">
        <w:rPr>
          <w:rFonts w:ascii="Arial" w:hAnsi="Arial" w:cs="Arial"/>
          <w:sz w:val="20"/>
          <w:szCs w:val="20"/>
          <w:lang w:val="en-GB"/>
        </w:rPr>
        <w:t xml:space="preserve">(REFSENS Degradation) </w:t>
      </w:r>
      <w:r w:rsidR="001D5236">
        <w:rPr>
          <w:rFonts w:ascii="Arial" w:hAnsi="Arial" w:cs="Arial"/>
          <w:sz w:val="20"/>
          <w:szCs w:val="20"/>
          <w:lang w:val="en-GB"/>
        </w:rPr>
        <w:t>are</w:t>
      </w:r>
      <w:r w:rsidR="00CE4BC8" w:rsidRPr="00CE4BC8">
        <w:rPr>
          <w:rFonts w:ascii="Arial" w:hAnsi="Arial" w:cs="Arial"/>
          <w:sz w:val="20"/>
          <w:szCs w:val="20"/>
          <w:lang w:val="en-GB"/>
        </w:rPr>
        <w:t xml:space="preserve"> specified for symmetri</w:t>
      </w:r>
      <w:r w:rsidR="00CE4BC8">
        <w:rPr>
          <w:rFonts w:ascii="Arial" w:hAnsi="Arial" w:cs="Arial"/>
          <w:sz w:val="20"/>
          <w:szCs w:val="20"/>
          <w:lang w:val="en-GB"/>
        </w:rPr>
        <w:t>c</w:t>
      </w:r>
      <w:r w:rsidR="00CE4BC8" w:rsidRPr="00CE4BC8">
        <w:rPr>
          <w:rFonts w:ascii="Arial" w:hAnsi="Arial" w:cs="Arial"/>
          <w:sz w:val="20"/>
          <w:szCs w:val="20"/>
          <w:lang w:val="en-GB"/>
        </w:rPr>
        <w:t xml:space="preserve"> UL/DL 25MHz and 30MHz CBW</w:t>
      </w:r>
      <w:r w:rsidR="00CE4BC8">
        <w:rPr>
          <w:rFonts w:ascii="Arial" w:hAnsi="Arial" w:cs="Arial"/>
          <w:sz w:val="20"/>
          <w:szCs w:val="20"/>
          <w:lang w:val="en-GB"/>
        </w:rPr>
        <w:t>s</w:t>
      </w:r>
      <w:r w:rsidR="00CE4BC8" w:rsidRPr="00CE4BC8">
        <w:rPr>
          <w:rFonts w:ascii="Arial" w:hAnsi="Arial" w:cs="Arial"/>
          <w:sz w:val="20"/>
          <w:szCs w:val="20"/>
          <w:lang w:val="en-GB"/>
        </w:rPr>
        <w:t>.</w:t>
      </w:r>
      <w:r w:rsidR="00CE4BC8">
        <w:rPr>
          <w:rFonts w:ascii="Arial" w:hAnsi="Arial" w:cs="Arial"/>
          <w:sz w:val="20"/>
          <w:szCs w:val="20"/>
          <w:lang w:val="en-GB"/>
        </w:rPr>
        <w:t xml:space="preserve"> In this contribution, we provide our analyses on both PC3 REFSENS</w:t>
      </w:r>
      <w:r w:rsidR="00610939">
        <w:rPr>
          <w:rFonts w:ascii="Arial" w:hAnsi="Arial" w:cs="Arial"/>
          <w:sz w:val="20"/>
          <w:szCs w:val="20"/>
          <w:lang w:val="en-GB"/>
        </w:rPr>
        <w:t xml:space="preserve"> and PC2 RSD </w:t>
      </w:r>
      <w:r w:rsidR="00CE31C6">
        <w:rPr>
          <w:rFonts w:ascii="Arial" w:hAnsi="Arial" w:cs="Arial"/>
          <w:sz w:val="20"/>
          <w:szCs w:val="20"/>
          <w:lang w:val="en-GB"/>
        </w:rPr>
        <w:t xml:space="preserve">relative to PC3 REFSENS </w:t>
      </w:r>
      <w:r w:rsidR="00610939">
        <w:rPr>
          <w:rFonts w:ascii="Arial" w:hAnsi="Arial" w:cs="Arial"/>
          <w:sz w:val="20"/>
          <w:szCs w:val="20"/>
          <w:lang w:val="en-GB"/>
        </w:rPr>
        <w:t>for n71 25MHz/30MHz/35MHz symmetric UL/DL CBWs</w:t>
      </w:r>
      <w:r w:rsidR="001D5236">
        <w:rPr>
          <w:rFonts w:ascii="Arial" w:hAnsi="Arial" w:cs="Arial"/>
          <w:sz w:val="20"/>
          <w:szCs w:val="20"/>
          <w:lang w:val="en-GB"/>
        </w:rPr>
        <w:t xml:space="preserve"> and propose 0.5dB </w:t>
      </w:r>
      <w:r w:rsidR="001D5236" w:rsidRPr="003B56FB">
        <w:rPr>
          <w:rFonts w:ascii="Arial" w:hAnsi="Arial" w:cs="Arial"/>
          <w:sz w:val="20"/>
          <w:szCs w:val="20"/>
        </w:rPr>
        <w:t>ΔMPR</w:t>
      </w:r>
      <w:r w:rsidR="001D5236">
        <w:rPr>
          <w:rFonts w:ascii="Arial" w:hAnsi="Arial" w:cs="Arial"/>
          <w:sz w:val="20"/>
          <w:szCs w:val="20"/>
        </w:rPr>
        <w:t xml:space="preserve"> for 30MHz UL CBW.</w:t>
      </w:r>
      <w:r w:rsidR="001D5236">
        <w:rPr>
          <w:rFonts w:ascii="Arial" w:hAnsi="Arial" w:cs="Arial"/>
          <w:sz w:val="20"/>
          <w:szCs w:val="20"/>
          <w:lang w:val="en-GB"/>
        </w:rPr>
        <w:t xml:space="preserve"> </w:t>
      </w:r>
      <w:r w:rsidR="00610939">
        <w:rPr>
          <w:rFonts w:ascii="Arial" w:hAnsi="Arial" w:cs="Arial"/>
          <w:sz w:val="20"/>
          <w:szCs w:val="20"/>
          <w:lang w:val="en-GB"/>
        </w:rPr>
        <w:t xml:space="preserve"> </w:t>
      </w:r>
      <w:r w:rsidR="00CE4BC8">
        <w:rPr>
          <w:rFonts w:ascii="Arial" w:hAnsi="Arial" w:cs="Arial"/>
          <w:sz w:val="20"/>
          <w:szCs w:val="20"/>
          <w:lang w:val="en-GB"/>
        </w:rPr>
        <w:t xml:space="preserve">   </w:t>
      </w:r>
      <w:r w:rsidR="00B80C33">
        <w:rPr>
          <w:rFonts w:ascii="Arial" w:hAnsi="Arial" w:cs="Arial"/>
          <w:sz w:val="20"/>
          <w:szCs w:val="20"/>
          <w:lang w:val="en-GB"/>
        </w:rPr>
        <w:t xml:space="preserve"> </w:t>
      </w:r>
      <w:r w:rsidR="00B80C33">
        <w:rPr>
          <w:rFonts w:ascii="Arial" w:hAnsi="Arial" w:cs="Arial"/>
          <w:sz w:val="20"/>
          <w:szCs w:val="20"/>
        </w:rPr>
        <w:t xml:space="preserve"> </w:t>
      </w:r>
      <w:r w:rsidR="00257A68">
        <w:rPr>
          <w:rFonts w:ascii="Arial" w:hAnsi="Arial" w:cs="Arial"/>
          <w:sz w:val="20"/>
          <w:szCs w:val="20"/>
        </w:rPr>
        <w:t xml:space="preserve"> </w:t>
      </w:r>
      <w:r w:rsidR="00956E7F">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2DC3462D" w14:textId="36C38079" w:rsidR="001A53DE" w:rsidRDefault="00B002EA" w:rsidP="009633E9">
      <w:pPr>
        <w:spacing w:after="120"/>
        <w:jc w:val="both"/>
        <w:rPr>
          <w:rFonts w:ascii="Arial" w:hAnsi="Arial" w:cs="Arial"/>
          <w:sz w:val="20"/>
          <w:szCs w:val="20"/>
        </w:rPr>
      </w:pPr>
      <w:r>
        <w:rPr>
          <w:rFonts w:ascii="Arial" w:hAnsi="Arial" w:cs="Arial"/>
          <w:sz w:val="20"/>
          <w:szCs w:val="20"/>
        </w:rPr>
        <w:t xml:space="preserve">Unlike in LTE, NR FR1 UE maximum output power reduction (MPR) has been specified without UL </w:t>
      </w:r>
      <w:r w:rsidR="003B56FB">
        <w:rPr>
          <w:rFonts w:ascii="Arial" w:hAnsi="Arial" w:cs="Arial"/>
          <w:sz w:val="20"/>
          <w:szCs w:val="20"/>
        </w:rPr>
        <w:t>CBW</w:t>
      </w:r>
      <w:r>
        <w:rPr>
          <w:rFonts w:ascii="Arial" w:hAnsi="Arial" w:cs="Arial"/>
          <w:sz w:val="20"/>
          <w:szCs w:val="20"/>
        </w:rPr>
        <w:t xml:space="preserve"> dependency except when the relative </w:t>
      </w:r>
      <w:r w:rsidR="008925C2">
        <w:rPr>
          <w:rFonts w:ascii="Arial" w:hAnsi="Arial" w:cs="Arial"/>
          <w:sz w:val="20"/>
          <w:szCs w:val="20"/>
        </w:rPr>
        <w:t>CBW</w:t>
      </w:r>
      <w:r>
        <w:rPr>
          <w:rFonts w:ascii="Arial" w:hAnsi="Arial" w:cs="Arial"/>
          <w:sz w:val="20"/>
          <w:szCs w:val="20"/>
        </w:rPr>
        <w:t xml:space="preserve"> ratio exceeds </w:t>
      </w:r>
      <w:r w:rsidR="003B56FB">
        <w:rPr>
          <w:rFonts w:ascii="Arial" w:hAnsi="Arial" w:cs="Arial"/>
          <w:sz w:val="20"/>
          <w:szCs w:val="20"/>
        </w:rPr>
        <w:t xml:space="preserve">4% </w:t>
      </w:r>
      <w:r w:rsidR="001A53DE">
        <w:rPr>
          <w:rFonts w:ascii="Arial" w:hAnsi="Arial" w:cs="Arial"/>
          <w:sz w:val="20"/>
          <w:szCs w:val="20"/>
        </w:rPr>
        <w:t xml:space="preserve">for TDD band </w:t>
      </w:r>
      <w:r w:rsidR="003B56FB">
        <w:rPr>
          <w:rFonts w:ascii="Arial" w:hAnsi="Arial" w:cs="Arial"/>
          <w:sz w:val="20"/>
          <w:szCs w:val="20"/>
        </w:rPr>
        <w:t>and 3% for FDD band, where additional MPR relaxation (</w:t>
      </w:r>
      <w:r w:rsidR="003B56FB" w:rsidRPr="003B56FB">
        <w:rPr>
          <w:rFonts w:ascii="Arial" w:hAnsi="Arial" w:cs="Arial"/>
          <w:sz w:val="20"/>
          <w:szCs w:val="20"/>
        </w:rPr>
        <w:t>ΔMPR</w:t>
      </w:r>
      <w:r w:rsidR="003B56FB">
        <w:rPr>
          <w:rFonts w:ascii="Arial" w:hAnsi="Arial" w:cs="Arial"/>
          <w:sz w:val="20"/>
          <w:szCs w:val="20"/>
        </w:rPr>
        <w:t>) may be a</w:t>
      </w:r>
      <w:r w:rsidR="001A53DE">
        <w:rPr>
          <w:rFonts w:ascii="Arial" w:hAnsi="Arial" w:cs="Arial"/>
          <w:sz w:val="20"/>
          <w:szCs w:val="20"/>
        </w:rPr>
        <w:t>pplied</w:t>
      </w:r>
      <w:r w:rsidR="003B56FB">
        <w:rPr>
          <w:rFonts w:ascii="Arial" w:hAnsi="Arial" w:cs="Arial"/>
          <w:sz w:val="20"/>
          <w:szCs w:val="20"/>
        </w:rPr>
        <w:t>. The relative channel bandwidth ratio is defined as the CBW divided by the carrier frequency.</w:t>
      </w:r>
      <w:r w:rsidR="001A53DE">
        <w:rPr>
          <w:rFonts w:ascii="Arial" w:hAnsi="Arial" w:cs="Arial"/>
          <w:sz w:val="20"/>
          <w:szCs w:val="20"/>
        </w:rPr>
        <w:t xml:space="preserve"> In current RAN4 specifications [</w:t>
      </w:r>
      <w:r w:rsidR="00CE4BC8">
        <w:rPr>
          <w:rFonts w:ascii="Arial" w:hAnsi="Arial" w:cs="Arial"/>
          <w:sz w:val="20"/>
          <w:szCs w:val="20"/>
        </w:rPr>
        <w:t>5</w:t>
      </w:r>
      <w:r w:rsidR="001A53DE">
        <w:rPr>
          <w:rFonts w:ascii="Arial" w:hAnsi="Arial" w:cs="Arial"/>
          <w:sz w:val="20"/>
          <w:szCs w:val="20"/>
        </w:rPr>
        <w:t xml:space="preserve">], </w:t>
      </w:r>
      <w:r w:rsidR="001A53DE" w:rsidRPr="003B56FB">
        <w:rPr>
          <w:rFonts w:ascii="Arial" w:hAnsi="Arial" w:cs="Arial"/>
          <w:sz w:val="20"/>
          <w:szCs w:val="20"/>
        </w:rPr>
        <w:t>ΔMPR</w:t>
      </w:r>
      <w:r w:rsidR="001A53DE">
        <w:rPr>
          <w:rFonts w:ascii="Arial" w:hAnsi="Arial" w:cs="Arial"/>
          <w:sz w:val="20"/>
          <w:szCs w:val="20"/>
        </w:rPr>
        <w:t xml:space="preserve"> had been specified for Band n28 at 30MHz UL CBW and Band n40 for 100MHz UL CBW, as shown in Table 2-1.</w:t>
      </w:r>
    </w:p>
    <w:p w14:paraId="2D044E23" w14:textId="77777777" w:rsidR="001A53DE" w:rsidRDefault="001A53DE" w:rsidP="00B72DDF">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1A53DE" w:rsidRPr="001A53DE" w14:paraId="32AC8C90" w14:textId="7040A4FB" w:rsidTr="00B72DDF">
        <w:trPr>
          <w:trHeight w:val="288"/>
          <w:jc w:val="center"/>
        </w:trPr>
        <w:tc>
          <w:tcPr>
            <w:tcW w:w="1440" w:type="dxa"/>
            <w:vAlign w:val="center"/>
          </w:tcPr>
          <w:p w14:paraId="05CA0894" w14:textId="7AF1FC7F" w:rsidR="001A53DE" w:rsidRPr="001A53DE" w:rsidRDefault="001A53DE" w:rsidP="001A53DE">
            <w:pPr>
              <w:jc w:val="center"/>
              <w:rPr>
                <w:rFonts w:asciiTheme="minorHAnsi" w:hAnsiTheme="minorHAnsi" w:cstheme="minorHAnsi"/>
                <w:sz w:val="20"/>
                <w:szCs w:val="20"/>
              </w:rPr>
            </w:pPr>
            <w:r w:rsidRPr="001A53DE">
              <w:rPr>
                <w:rFonts w:asciiTheme="minorHAnsi" w:hAnsiTheme="minorHAnsi" w:cstheme="minorHAnsi"/>
                <w:sz w:val="20"/>
                <w:szCs w:val="20"/>
              </w:rPr>
              <w:t>NR Band</w:t>
            </w:r>
          </w:p>
        </w:tc>
        <w:tc>
          <w:tcPr>
            <w:tcW w:w="1440" w:type="dxa"/>
            <w:vAlign w:val="center"/>
          </w:tcPr>
          <w:p w14:paraId="32B7CDF7" w14:textId="2CB60D9C"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Duplex</w:t>
            </w:r>
          </w:p>
        </w:tc>
        <w:tc>
          <w:tcPr>
            <w:tcW w:w="1440" w:type="dxa"/>
            <w:vAlign w:val="center"/>
          </w:tcPr>
          <w:p w14:paraId="5065390C" w14:textId="15D8DA3B"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1440" w:type="dxa"/>
            <w:vAlign w:val="center"/>
          </w:tcPr>
          <w:p w14:paraId="564A63AA" w14:textId="1CDDF0DA"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UL CBW (MHz)</w:t>
            </w:r>
          </w:p>
        </w:tc>
        <w:tc>
          <w:tcPr>
            <w:tcW w:w="1440" w:type="dxa"/>
            <w:vAlign w:val="center"/>
          </w:tcPr>
          <w:p w14:paraId="7EDE5695" w14:textId="1C0F8A7A"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UL CBW Ratio</w:t>
            </w:r>
          </w:p>
        </w:tc>
        <w:tc>
          <w:tcPr>
            <w:tcW w:w="1440" w:type="dxa"/>
            <w:vAlign w:val="center"/>
          </w:tcPr>
          <w:p w14:paraId="7B062026" w14:textId="4B159001" w:rsidR="001A53DE" w:rsidRPr="001A53DE" w:rsidRDefault="00B72DDF" w:rsidP="001A53DE">
            <w:pPr>
              <w:jc w:val="center"/>
              <w:rPr>
                <w:rFonts w:asciiTheme="minorHAnsi" w:hAnsiTheme="minorHAnsi" w:cstheme="minorHAnsi"/>
                <w:sz w:val="20"/>
                <w:szCs w:val="20"/>
              </w:rPr>
            </w:pPr>
            <w:r w:rsidRPr="00B72DDF">
              <w:rPr>
                <w:rFonts w:asciiTheme="minorHAnsi" w:hAnsiTheme="minorHAnsi" w:cstheme="minorHAnsi"/>
                <w:sz w:val="20"/>
                <w:szCs w:val="20"/>
              </w:rPr>
              <w:t>ΔMPR</w:t>
            </w:r>
            <w:r>
              <w:rPr>
                <w:rFonts w:asciiTheme="minorHAnsi" w:hAnsiTheme="minorHAnsi" w:cstheme="minorHAnsi"/>
                <w:sz w:val="20"/>
                <w:szCs w:val="20"/>
              </w:rPr>
              <w:t xml:space="preserve"> (dB)</w:t>
            </w:r>
          </w:p>
        </w:tc>
      </w:tr>
      <w:tr w:rsidR="001A53DE" w:rsidRPr="001A53DE" w14:paraId="234A1C78" w14:textId="350C5275" w:rsidTr="00B72DDF">
        <w:trPr>
          <w:trHeight w:val="288"/>
          <w:jc w:val="center"/>
        </w:trPr>
        <w:tc>
          <w:tcPr>
            <w:tcW w:w="1440" w:type="dxa"/>
            <w:vAlign w:val="center"/>
          </w:tcPr>
          <w:p w14:paraId="209942A9" w14:textId="23500B28"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n</w:t>
            </w:r>
            <w:r w:rsidR="001A53DE">
              <w:rPr>
                <w:rFonts w:asciiTheme="minorHAnsi" w:hAnsiTheme="minorHAnsi" w:cstheme="minorHAnsi"/>
                <w:sz w:val="20"/>
                <w:szCs w:val="20"/>
              </w:rPr>
              <w:t>28</w:t>
            </w:r>
          </w:p>
        </w:tc>
        <w:tc>
          <w:tcPr>
            <w:tcW w:w="1440" w:type="dxa"/>
            <w:vAlign w:val="center"/>
          </w:tcPr>
          <w:p w14:paraId="329F18C6" w14:textId="64AE3CCB"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1C86336E" w14:textId="33368345"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636FD215" w14:textId="1606AB8E"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53DB68A3" w14:textId="524C0FD0"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4.2%</w:t>
            </w:r>
          </w:p>
        </w:tc>
        <w:tc>
          <w:tcPr>
            <w:tcW w:w="1440" w:type="dxa"/>
            <w:vAlign w:val="center"/>
          </w:tcPr>
          <w:p w14:paraId="34C427B3" w14:textId="2A60EFE6"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0.5</w:t>
            </w:r>
          </w:p>
        </w:tc>
      </w:tr>
      <w:tr w:rsidR="001A53DE" w:rsidRPr="001A53DE" w14:paraId="54123C42" w14:textId="6433C5A8" w:rsidTr="00B72DDF">
        <w:trPr>
          <w:trHeight w:val="288"/>
          <w:jc w:val="center"/>
        </w:trPr>
        <w:tc>
          <w:tcPr>
            <w:tcW w:w="1440" w:type="dxa"/>
            <w:vAlign w:val="center"/>
          </w:tcPr>
          <w:p w14:paraId="6D32E69B" w14:textId="40D64D65"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n</w:t>
            </w:r>
            <w:r w:rsidR="001A53DE">
              <w:rPr>
                <w:rFonts w:asciiTheme="minorHAnsi" w:hAnsiTheme="minorHAnsi" w:cstheme="minorHAnsi"/>
                <w:sz w:val="20"/>
                <w:szCs w:val="20"/>
              </w:rPr>
              <w:t>40</w:t>
            </w:r>
          </w:p>
        </w:tc>
        <w:tc>
          <w:tcPr>
            <w:tcW w:w="1440" w:type="dxa"/>
            <w:vAlign w:val="center"/>
          </w:tcPr>
          <w:p w14:paraId="54C5BF4B" w14:textId="4AD50000" w:rsidR="001A53DE" w:rsidRPr="001A53DE" w:rsidRDefault="001A53DE" w:rsidP="001A53DE">
            <w:pPr>
              <w:jc w:val="center"/>
              <w:rPr>
                <w:rFonts w:asciiTheme="minorHAnsi" w:hAnsiTheme="minorHAnsi" w:cstheme="minorHAnsi"/>
                <w:sz w:val="20"/>
                <w:szCs w:val="20"/>
              </w:rPr>
            </w:pPr>
            <w:r>
              <w:rPr>
                <w:rFonts w:asciiTheme="minorHAnsi" w:hAnsiTheme="minorHAnsi" w:cstheme="minorHAnsi"/>
                <w:sz w:val="20"/>
                <w:szCs w:val="20"/>
              </w:rPr>
              <w:t>TDD</w:t>
            </w:r>
          </w:p>
        </w:tc>
        <w:tc>
          <w:tcPr>
            <w:tcW w:w="1440" w:type="dxa"/>
            <w:vAlign w:val="center"/>
          </w:tcPr>
          <w:p w14:paraId="41488B2B" w14:textId="39318C84"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 and PC2</w:t>
            </w:r>
          </w:p>
        </w:tc>
        <w:tc>
          <w:tcPr>
            <w:tcW w:w="1440" w:type="dxa"/>
            <w:vAlign w:val="center"/>
          </w:tcPr>
          <w:p w14:paraId="170FD22E" w14:textId="623BD1CB"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100</w:t>
            </w:r>
          </w:p>
        </w:tc>
        <w:tc>
          <w:tcPr>
            <w:tcW w:w="1440" w:type="dxa"/>
            <w:vAlign w:val="center"/>
          </w:tcPr>
          <w:p w14:paraId="54FEF538" w14:textId="5A6F8EA1"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4.3%</w:t>
            </w:r>
          </w:p>
        </w:tc>
        <w:tc>
          <w:tcPr>
            <w:tcW w:w="1440" w:type="dxa"/>
            <w:vAlign w:val="center"/>
          </w:tcPr>
          <w:p w14:paraId="3132B0BF" w14:textId="16C1A9BC"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1.0</w:t>
            </w:r>
          </w:p>
        </w:tc>
      </w:tr>
      <w:tr w:rsidR="001A53DE" w:rsidRPr="001A53DE" w14:paraId="3C3334D1" w14:textId="00B36CC0" w:rsidTr="00B72DDF">
        <w:trPr>
          <w:trHeight w:val="288"/>
          <w:jc w:val="center"/>
        </w:trPr>
        <w:tc>
          <w:tcPr>
            <w:tcW w:w="1440" w:type="dxa"/>
            <w:vAlign w:val="center"/>
          </w:tcPr>
          <w:p w14:paraId="5A9EA4CA" w14:textId="6BEB1CAA"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1324BA0B" w14:textId="5B6654F4"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0301F79D" w14:textId="2CFC5590"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7D84FDAD" w14:textId="1118ABA2"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7204C62A" w14:textId="35991416" w:rsidR="001A53DE" w:rsidRPr="001A53DE" w:rsidRDefault="008925C2" w:rsidP="001A53DE">
            <w:pPr>
              <w:jc w:val="center"/>
              <w:rPr>
                <w:rFonts w:asciiTheme="minorHAnsi" w:hAnsiTheme="minorHAnsi" w:cstheme="minorHAnsi"/>
                <w:sz w:val="20"/>
                <w:szCs w:val="20"/>
              </w:rPr>
            </w:pPr>
            <w:r>
              <w:rPr>
                <w:rFonts w:asciiTheme="minorHAnsi" w:hAnsiTheme="minorHAnsi" w:cstheme="minorHAnsi"/>
                <w:sz w:val="20"/>
                <w:szCs w:val="20"/>
              </w:rPr>
              <w:t>3.7%</w:t>
            </w:r>
          </w:p>
        </w:tc>
        <w:tc>
          <w:tcPr>
            <w:tcW w:w="1440" w:type="dxa"/>
            <w:vAlign w:val="center"/>
          </w:tcPr>
          <w:p w14:paraId="7E5FC1A9" w14:textId="260427BD" w:rsidR="001A53DE"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FFS</w:t>
            </w:r>
          </w:p>
        </w:tc>
      </w:tr>
      <w:tr w:rsidR="00B72DDF" w:rsidRPr="001A53DE" w14:paraId="03365EF5" w14:textId="77777777" w:rsidTr="00B72DDF">
        <w:trPr>
          <w:trHeight w:val="288"/>
          <w:jc w:val="center"/>
        </w:trPr>
        <w:tc>
          <w:tcPr>
            <w:tcW w:w="1440" w:type="dxa"/>
            <w:vAlign w:val="center"/>
          </w:tcPr>
          <w:p w14:paraId="4E2C4527" w14:textId="5F333976" w:rsidR="00B72DDF" w:rsidRDefault="00B72DDF" w:rsidP="001A53DE">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1365B885" w14:textId="07B49CAF"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40648781" w14:textId="3CE57303"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6BAF3AC0" w14:textId="2E0A88A0"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3C6DBE41" w14:textId="7948842B" w:rsidR="00B72DDF" w:rsidRPr="001A53DE" w:rsidRDefault="008925C2" w:rsidP="001A53DE">
            <w:pPr>
              <w:jc w:val="center"/>
              <w:rPr>
                <w:rFonts w:asciiTheme="minorHAnsi" w:hAnsiTheme="minorHAnsi" w:cstheme="minorHAnsi"/>
                <w:sz w:val="20"/>
                <w:szCs w:val="20"/>
              </w:rPr>
            </w:pPr>
            <w:r>
              <w:rPr>
                <w:rFonts w:asciiTheme="minorHAnsi" w:hAnsiTheme="minorHAnsi" w:cstheme="minorHAnsi"/>
                <w:sz w:val="20"/>
                <w:szCs w:val="20"/>
              </w:rPr>
              <w:t>4.4%</w:t>
            </w:r>
          </w:p>
        </w:tc>
        <w:tc>
          <w:tcPr>
            <w:tcW w:w="1440" w:type="dxa"/>
            <w:vAlign w:val="center"/>
          </w:tcPr>
          <w:p w14:paraId="592889AC" w14:textId="6041F83F" w:rsidR="00B72DDF" w:rsidRPr="001A53DE" w:rsidRDefault="00B72DDF" w:rsidP="001A53DE">
            <w:pPr>
              <w:jc w:val="center"/>
              <w:rPr>
                <w:rFonts w:asciiTheme="minorHAnsi" w:hAnsiTheme="minorHAnsi" w:cstheme="minorHAnsi"/>
                <w:sz w:val="20"/>
                <w:szCs w:val="20"/>
              </w:rPr>
            </w:pPr>
            <w:r>
              <w:rPr>
                <w:rFonts w:asciiTheme="minorHAnsi" w:hAnsiTheme="minorHAnsi" w:cstheme="minorHAnsi"/>
                <w:sz w:val="20"/>
                <w:szCs w:val="20"/>
              </w:rPr>
              <w:t>FFS</w:t>
            </w:r>
          </w:p>
        </w:tc>
      </w:tr>
      <w:tr w:rsidR="00610939" w:rsidRPr="001A53DE" w14:paraId="7D7A016B" w14:textId="77777777" w:rsidTr="00B72DDF">
        <w:trPr>
          <w:trHeight w:val="288"/>
          <w:jc w:val="center"/>
        </w:trPr>
        <w:tc>
          <w:tcPr>
            <w:tcW w:w="1440" w:type="dxa"/>
            <w:vAlign w:val="center"/>
          </w:tcPr>
          <w:p w14:paraId="3BAB5893" w14:textId="1365469F" w:rsidR="00610939" w:rsidRDefault="00610939" w:rsidP="001A53DE">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3771D39F" w14:textId="715A6C43" w:rsidR="00610939" w:rsidRDefault="00610939" w:rsidP="001A53DE">
            <w:pPr>
              <w:jc w:val="center"/>
              <w:rPr>
                <w:rFonts w:asciiTheme="minorHAnsi" w:hAnsiTheme="minorHAnsi" w:cstheme="minorHAnsi"/>
                <w:sz w:val="20"/>
                <w:szCs w:val="20"/>
              </w:rPr>
            </w:pPr>
            <w:r>
              <w:rPr>
                <w:rFonts w:asciiTheme="minorHAnsi" w:hAnsiTheme="minorHAnsi" w:cstheme="minorHAnsi"/>
                <w:sz w:val="20"/>
                <w:szCs w:val="20"/>
              </w:rPr>
              <w:t>FDD</w:t>
            </w:r>
          </w:p>
        </w:tc>
        <w:tc>
          <w:tcPr>
            <w:tcW w:w="1440" w:type="dxa"/>
            <w:vAlign w:val="center"/>
          </w:tcPr>
          <w:p w14:paraId="24D05AE6" w14:textId="7E8B863D" w:rsidR="00610939" w:rsidRDefault="00610939" w:rsidP="001A53DE">
            <w:pPr>
              <w:jc w:val="center"/>
              <w:rPr>
                <w:rFonts w:asciiTheme="minorHAnsi" w:hAnsiTheme="minorHAnsi" w:cstheme="minorHAnsi"/>
                <w:sz w:val="20"/>
                <w:szCs w:val="20"/>
              </w:rPr>
            </w:pPr>
            <w:r>
              <w:rPr>
                <w:rFonts w:asciiTheme="minorHAnsi" w:hAnsiTheme="minorHAnsi" w:cstheme="minorHAnsi"/>
                <w:sz w:val="20"/>
                <w:szCs w:val="20"/>
              </w:rPr>
              <w:t>PC3</w:t>
            </w:r>
          </w:p>
        </w:tc>
        <w:tc>
          <w:tcPr>
            <w:tcW w:w="1440" w:type="dxa"/>
            <w:vAlign w:val="center"/>
          </w:tcPr>
          <w:p w14:paraId="683BDEC0" w14:textId="1D185104" w:rsidR="00610939" w:rsidRDefault="00610939" w:rsidP="001A53DE">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5BDD6A9A" w14:textId="1DB19C6F" w:rsidR="00610939" w:rsidRDefault="00610939" w:rsidP="001A53DE">
            <w:pPr>
              <w:jc w:val="center"/>
              <w:rPr>
                <w:rFonts w:asciiTheme="minorHAnsi" w:hAnsiTheme="minorHAnsi" w:cstheme="minorHAnsi"/>
                <w:sz w:val="20"/>
                <w:szCs w:val="20"/>
              </w:rPr>
            </w:pPr>
            <w:r>
              <w:rPr>
                <w:rFonts w:asciiTheme="minorHAnsi" w:hAnsiTheme="minorHAnsi" w:cstheme="minorHAnsi"/>
                <w:sz w:val="20"/>
                <w:szCs w:val="20"/>
              </w:rPr>
              <w:t>5.1%</w:t>
            </w:r>
          </w:p>
        </w:tc>
        <w:tc>
          <w:tcPr>
            <w:tcW w:w="1440" w:type="dxa"/>
            <w:vAlign w:val="center"/>
          </w:tcPr>
          <w:p w14:paraId="584F83A4" w14:textId="4C1FEC1A" w:rsidR="00610939" w:rsidRDefault="00610939" w:rsidP="001A53DE">
            <w:pPr>
              <w:jc w:val="center"/>
              <w:rPr>
                <w:rFonts w:asciiTheme="minorHAnsi" w:hAnsiTheme="minorHAnsi" w:cstheme="minorHAnsi"/>
                <w:sz w:val="20"/>
                <w:szCs w:val="20"/>
              </w:rPr>
            </w:pPr>
            <w:r>
              <w:rPr>
                <w:rFonts w:asciiTheme="minorHAnsi" w:hAnsiTheme="minorHAnsi" w:cstheme="minorHAnsi"/>
                <w:sz w:val="20"/>
                <w:szCs w:val="20"/>
              </w:rPr>
              <w:t>FFS</w:t>
            </w:r>
          </w:p>
        </w:tc>
      </w:tr>
    </w:tbl>
    <w:p w14:paraId="4DE9DA99" w14:textId="77777777" w:rsidR="008925C2" w:rsidRDefault="008925C2" w:rsidP="008925C2">
      <w:pPr>
        <w:jc w:val="center"/>
        <w:rPr>
          <w:rFonts w:ascii="Arial" w:hAnsi="Arial" w:cs="Arial"/>
          <w:b/>
          <w:bCs/>
          <w:sz w:val="20"/>
          <w:szCs w:val="20"/>
        </w:rPr>
      </w:pPr>
    </w:p>
    <w:p w14:paraId="57BAB256" w14:textId="408F8D5A" w:rsidR="008925C2" w:rsidRDefault="008925C2" w:rsidP="008925C2">
      <w:pPr>
        <w:spacing w:after="120"/>
        <w:jc w:val="center"/>
        <w:rPr>
          <w:rFonts w:ascii="Arial" w:hAnsi="Arial" w:cs="Arial"/>
          <w:sz w:val="20"/>
          <w:szCs w:val="20"/>
          <w:lang w:val="en-GB"/>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MPR relaxations for UL relative CBW ratio exceeding 3% for FDD and 4% for TDD band </w:t>
      </w:r>
    </w:p>
    <w:p w14:paraId="3928E4C1" w14:textId="77777777" w:rsidR="008925C2" w:rsidRDefault="008925C2" w:rsidP="008925C2">
      <w:pPr>
        <w:jc w:val="both"/>
        <w:rPr>
          <w:rFonts w:ascii="Arial" w:hAnsi="Arial" w:cs="Arial"/>
          <w:sz w:val="20"/>
          <w:szCs w:val="20"/>
        </w:rPr>
      </w:pPr>
    </w:p>
    <w:p w14:paraId="73217437" w14:textId="79EEF6C1" w:rsidR="00F43328" w:rsidRDefault="00610939" w:rsidP="009633E9">
      <w:pPr>
        <w:spacing w:after="120"/>
        <w:jc w:val="both"/>
        <w:rPr>
          <w:rFonts w:ascii="Arial" w:hAnsi="Arial" w:cs="Arial"/>
          <w:sz w:val="20"/>
          <w:szCs w:val="20"/>
        </w:rPr>
      </w:pPr>
      <w:r>
        <w:rPr>
          <w:rFonts w:ascii="Arial" w:hAnsi="Arial" w:cs="Arial"/>
          <w:sz w:val="20"/>
          <w:szCs w:val="20"/>
        </w:rPr>
        <w:t xml:space="preserve">To our understanding, the ∆MPR is to accommodate the more pronounced PA memory effect </w:t>
      </w:r>
      <w:r w:rsidR="00E35DDC">
        <w:rPr>
          <w:rFonts w:ascii="Arial" w:hAnsi="Arial" w:cs="Arial"/>
          <w:sz w:val="20"/>
          <w:szCs w:val="20"/>
        </w:rPr>
        <w:t xml:space="preserve">when the relative CBW ratio exceeds certain percentage </w:t>
      </w:r>
      <w:r>
        <w:rPr>
          <w:rFonts w:ascii="Arial" w:hAnsi="Arial" w:cs="Arial"/>
          <w:sz w:val="20"/>
          <w:szCs w:val="20"/>
        </w:rPr>
        <w:t>which could result in unbalanced</w:t>
      </w:r>
      <w:r w:rsidR="00E35DDC">
        <w:rPr>
          <w:rFonts w:ascii="Arial" w:hAnsi="Arial" w:cs="Arial"/>
          <w:sz w:val="20"/>
          <w:szCs w:val="20"/>
        </w:rPr>
        <w:t xml:space="preserve"> and degraded ACLR at either side of </w:t>
      </w:r>
      <w:r w:rsidR="00E35DDC">
        <w:rPr>
          <w:rFonts w:ascii="Arial" w:hAnsi="Arial" w:cs="Arial"/>
          <w:sz w:val="20"/>
          <w:szCs w:val="20"/>
        </w:rPr>
        <w:lastRenderedPageBreak/>
        <w:t xml:space="preserve">the spectrum. As n71 is in the similar frequency range with n28, it would be reasonable to apply the same ∆MPR requirement at least for 30MHz UL CBW. </w:t>
      </w:r>
      <w:r>
        <w:rPr>
          <w:rFonts w:ascii="Arial" w:hAnsi="Arial" w:cs="Arial"/>
          <w:sz w:val="20"/>
          <w:szCs w:val="20"/>
        </w:rPr>
        <w:t xml:space="preserve">  </w:t>
      </w:r>
    </w:p>
    <w:p w14:paraId="6A651AFD" w14:textId="77777777" w:rsidR="00F43328" w:rsidRDefault="00F43328" w:rsidP="00F43328">
      <w:pPr>
        <w:jc w:val="both"/>
        <w:rPr>
          <w:rFonts w:ascii="Arial" w:hAnsi="Arial" w:cs="Arial"/>
          <w:sz w:val="20"/>
          <w:szCs w:val="20"/>
        </w:rPr>
      </w:pPr>
    </w:p>
    <w:p w14:paraId="68BB9D22" w14:textId="1CD83071" w:rsidR="004D412E" w:rsidRPr="00F43328" w:rsidRDefault="00F43328" w:rsidP="009633E9">
      <w:pPr>
        <w:spacing w:after="120"/>
        <w:jc w:val="both"/>
        <w:rPr>
          <w:rFonts w:ascii="Arial" w:hAnsi="Arial" w:cs="Arial"/>
          <w:b/>
          <w:bCs/>
          <w:sz w:val="20"/>
          <w:szCs w:val="20"/>
        </w:rPr>
      </w:pPr>
      <w:r>
        <w:rPr>
          <w:rFonts w:ascii="Arial" w:hAnsi="Arial" w:cs="Arial"/>
          <w:b/>
          <w:bCs/>
          <w:i/>
          <w:iCs/>
          <w:sz w:val="20"/>
          <w:szCs w:val="20"/>
        </w:rPr>
        <w:t>Proposal</w:t>
      </w:r>
      <w:r w:rsidRPr="004D412E">
        <w:rPr>
          <w:rFonts w:ascii="Arial" w:hAnsi="Arial" w:cs="Arial"/>
          <w:b/>
          <w:bCs/>
          <w:i/>
          <w:iCs/>
          <w:sz w:val="20"/>
          <w:szCs w:val="20"/>
        </w:rPr>
        <w:t xml:space="preserve"> 1</w:t>
      </w:r>
      <w:r w:rsidRPr="00F43328">
        <w:rPr>
          <w:rFonts w:ascii="Arial" w:hAnsi="Arial" w:cs="Arial"/>
          <w:i/>
          <w:iCs/>
          <w:sz w:val="20"/>
          <w:szCs w:val="20"/>
        </w:rPr>
        <w:t xml:space="preserve">: ΔMPR </w:t>
      </w:r>
      <w:r w:rsidR="00E35DDC">
        <w:rPr>
          <w:rFonts w:ascii="Arial" w:hAnsi="Arial" w:cs="Arial"/>
          <w:i/>
          <w:iCs/>
          <w:sz w:val="20"/>
          <w:szCs w:val="20"/>
        </w:rPr>
        <w:t>is specified as 0.5 dB for n71</w:t>
      </w:r>
      <w:r>
        <w:rPr>
          <w:rFonts w:ascii="Arial" w:hAnsi="Arial" w:cs="Arial"/>
          <w:i/>
          <w:iCs/>
          <w:sz w:val="20"/>
          <w:szCs w:val="20"/>
        </w:rPr>
        <w:t xml:space="preserve"> 30MHz UL CBW</w:t>
      </w:r>
      <w:r w:rsidR="00E35DDC">
        <w:rPr>
          <w:rFonts w:ascii="Arial" w:hAnsi="Arial" w:cs="Arial"/>
          <w:i/>
          <w:iCs/>
          <w:sz w:val="20"/>
          <w:szCs w:val="20"/>
        </w:rPr>
        <w:t>, FFS for 2</w:t>
      </w:r>
      <w:r w:rsidR="008A73D2">
        <w:rPr>
          <w:rFonts w:ascii="Arial" w:hAnsi="Arial" w:cs="Arial"/>
          <w:i/>
          <w:iCs/>
          <w:sz w:val="20"/>
          <w:szCs w:val="20"/>
        </w:rPr>
        <w:t>5</w:t>
      </w:r>
      <w:r w:rsidR="00E35DDC">
        <w:rPr>
          <w:rFonts w:ascii="Arial" w:hAnsi="Arial" w:cs="Arial"/>
          <w:i/>
          <w:iCs/>
          <w:sz w:val="20"/>
          <w:szCs w:val="20"/>
        </w:rPr>
        <w:t>MHz and 35MHz UL CBWs</w:t>
      </w:r>
      <w:r>
        <w:rPr>
          <w:rFonts w:ascii="Arial" w:hAnsi="Arial" w:cs="Arial"/>
          <w:i/>
          <w:iCs/>
          <w:sz w:val="20"/>
          <w:szCs w:val="20"/>
        </w:rPr>
        <w:t>.</w:t>
      </w:r>
      <w:r w:rsidRPr="00F43328">
        <w:rPr>
          <w:rFonts w:ascii="Arial" w:hAnsi="Arial" w:cs="Arial"/>
          <w:b/>
          <w:bCs/>
          <w:sz w:val="20"/>
          <w:szCs w:val="20"/>
        </w:rPr>
        <w:t xml:space="preserve"> </w:t>
      </w:r>
      <w:r w:rsidR="001A53DE" w:rsidRPr="00F43328">
        <w:rPr>
          <w:rFonts w:ascii="Arial" w:hAnsi="Arial" w:cs="Arial"/>
          <w:b/>
          <w:bCs/>
          <w:sz w:val="20"/>
          <w:szCs w:val="20"/>
        </w:rPr>
        <w:t xml:space="preserve"> </w:t>
      </w:r>
      <w:r w:rsidR="003B56FB" w:rsidRPr="00F43328">
        <w:rPr>
          <w:rFonts w:ascii="Arial" w:hAnsi="Arial" w:cs="Arial"/>
          <w:b/>
          <w:bCs/>
          <w:sz w:val="20"/>
          <w:szCs w:val="20"/>
        </w:rPr>
        <w:t xml:space="preserve"> </w:t>
      </w:r>
      <w:r w:rsidR="00B002EA" w:rsidRPr="00F43328">
        <w:rPr>
          <w:rFonts w:ascii="Arial" w:hAnsi="Arial" w:cs="Arial"/>
          <w:b/>
          <w:bCs/>
          <w:sz w:val="20"/>
          <w:szCs w:val="20"/>
        </w:rPr>
        <w:t xml:space="preserve">  </w:t>
      </w:r>
    </w:p>
    <w:p w14:paraId="15DFE58B" w14:textId="77777777" w:rsidR="007E3F11" w:rsidRDefault="007E3F11" w:rsidP="00966562">
      <w:pPr>
        <w:jc w:val="both"/>
        <w:rPr>
          <w:rFonts w:ascii="Arial" w:hAnsi="Arial" w:cs="Arial"/>
          <w:b/>
          <w:bCs/>
          <w:sz w:val="20"/>
          <w:szCs w:val="20"/>
        </w:rPr>
      </w:pPr>
    </w:p>
    <w:p w14:paraId="0F102942" w14:textId="59A5EBB1" w:rsidR="00085461" w:rsidRDefault="00966562" w:rsidP="009633E9">
      <w:pPr>
        <w:spacing w:after="120"/>
        <w:jc w:val="both"/>
        <w:rPr>
          <w:rFonts w:ascii="Arial" w:hAnsi="Arial" w:cs="Arial"/>
          <w:sz w:val="20"/>
          <w:szCs w:val="20"/>
        </w:rPr>
      </w:pPr>
      <w:r w:rsidRPr="00966562">
        <w:rPr>
          <w:rFonts w:ascii="Arial" w:hAnsi="Arial" w:cs="Arial"/>
          <w:sz w:val="20"/>
          <w:szCs w:val="20"/>
        </w:rPr>
        <w:t xml:space="preserve">For </w:t>
      </w:r>
      <w:r w:rsidR="00F43328">
        <w:rPr>
          <w:rFonts w:ascii="Arial" w:hAnsi="Arial" w:cs="Arial"/>
          <w:sz w:val="20"/>
          <w:szCs w:val="20"/>
        </w:rPr>
        <w:t>the potential further REFSENS degradation due to UL CBW wider than 20MHz,</w:t>
      </w:r>
      <w:r w:rsidR="00AE60AB">
        <w:rPr>
          <w:rFonts w:ascii="Arial" w:hAnsi="Arial" w:cs="Arial"/>
          <w:sz w:val="20"/>
          <w:szCs w:val="20"/>
        </w:rPr>
        <w:t xml:space="preserve"> </w:t>
      </w:r>
      <w:r w:rsidR="00F43328">
        <w:rPr>
          <w:rFonts w:ascii="Arial" w:hAnsi="Arial" w:cs="Arial"/>
          <w:sz w:val="20"/>
          <w:szCs w:val="20"/>
        </w:rPr>
        <w:t xml:space="preserve">we have </w:t>
      </w:r>
      <w:r w:rsidR="00FF3474">
        <w:rPr>
          <w:rFonts w:ascii="Arial" w:hAnsi="Arial" w:cs="Arial"/>
          <w:sz w:val="20"/>
          <w:szCs w:val="20"/>
        </w:rPr>
        <w:t xml:space="preserve">performed numerical simulation for </w:t>
      </w:r>
      <w:r w:rsidR="001D5236">
        <w:rPr>
          <w:rFonts w:ascii="Arial" w:hAnsi="Arial" w:cs="Arial"/>
          <w:sz w:val="20"/>
          <w:szCs w:val="20"/>
        </w:rPr>
        <w:t xml:space="preserve">symmetric </w:t>
      </w:r>
      <w:r w:rsidR="00FF3474">
        <w:rPr>
          <w:rFonts w:ascii="Arial" w:hAnsi="Arial" w:cs="Arial"/>
          <w:sz w:val="20"/>
          <w:szCs w:val="20"/>
        </w:rPr>
        <w:t>UL</w:t>
      </w:r>
      <w:r w:rsidR="001D5236">
        <w:rPr>
          <w:rFonts w:ascii="Arial" w:hAnsi="Arial" w:cs="Arial"/>
          <w:sz w:val="20"/>
          <w:szCs w:val="20"/>
        </w:rPr>
        <w:t>/</w:t>
      </w:r>
      <w:r w:rsidR="00FF3474">
        <w:rPr>
          <w:rFonts w:ascii="Arial" w:hAnsi="Arial" w:cs="Arial"/>
          <w:sz w:val="20"/>
          <w:szCs w:val="20"/>
        </w:rPr>
        <w:t xml:space="preserve">DL CBW at </w:t>
      </w:r>
      <w:r w:rsidR="001D5236">
        <w:rPr>
          <w:rFonts w:ascii="Arial" w:hAnsi="Arial" w:cs="Arial"/>
          <w:sz w:val="20"/>
          <w:szCs w:val="20"/>
        </w:rPr>
        <w:t>25MHz/</w:t>
      </w:r>
      <w:r w:rsidR="00FF3474">
        <w:rPr>
          <w:rFonts w:ascii="Arial" w:hAnsi="Arial" w:cs="Arial"/>
          <w:sz w:val="20"/>
          <w:szCs w:val="20"/>
        </w:rPr>
        <w:t>30MHz</w:t>
      </w:r>
      <w:r w:rsidR="001D5236">
        <w:rPr>
          <w:rFonts w:ascii="Arial" w:hAnsi="Arial" w:cs="Arial"/>
          <w:sz w:val="20"/>
          <w:szCs w:val="20"/>
        </w:rPr>
        <w:t>/35MHz</w:t>
      </w:r>
      <w:r w:rsidR="00FF3474">
        <w:rPr>
          <w:rFonts w:ascii="Arial" w:hAnsi="Arial" w:cs="Arial"/>
          <w:sz w:val="20"/>
          <w:szCs w:val="20"/>
        </w:rPr>
        <w:t xml:space="preserve"> and compare</w:t>
      </w:r>
      <w:r w:rsidR="00824DAB">
        <w:rPr>
          <w:rFonts w:ascii="Arial" w:hAnsi="Arial" w:cs="Arial"/>
          <w:sz w:val="20"/>
          <w:szCs w:val="20"/>
        </w:rPr>
        <w:t>d</w:t>
      </w:r>
      <w:r w:rsidR="00FF3474">
        <w:rPr>
          <w:rFonts w:ascii="Arial" w:hAnsi="Arial" w:cs="Arial"/>
          <w:sz w:val="20"/>
          <w:szCs w:val="20"/>
        </w:rPr>
        <w:t xml:space="preserve"> the result</w:t>
      </w:r>
      <w:r w:rsidR="001D5236">
        <w:rPr>
          <w:rFonts w:ascii="Arial" w:hAnsi="Arial" w:cs="Arial"/>
          <w:sz w:val="20"/>
          <w:szCs w:val="20"/>
        </w:rPr>
        <w:t>s</w:t>
      </w:r>
      <w:r w:rsidR="00FF3474">
        <w:rPr>
          <w:rFonts w:ascii="Arial" w:hAnsi="Arial" w:cs="Arial"/>
          <w:sz w:val="20"/>
          <w:szCs w:val="20"/>
        </w:rPr>
        <w:t xml:space="preserve"> to the current n71 REFSENS requirement</w:t>
      </w:r>
      <w:r w:rsidR="001D5236">
        <w:rPr>
          <w:rFonts w:ascii="Arial" w:hAnsi="Arial" w:cs="Arial"/>
          <w:sz w:val="20"/>
          <w:szCs w:val="20"/>
        </w:rPr>
        <w:t>s</w:t>
      </w:r>
      <w:r w:rsidR="00FF3474">
        <w:rPr>
          <w:rFonts w:ascii="Arial" w:hAnsi="Arial" w:cs="Arial"/>
          <w:sz w:val="20"/>
          <w:szCs w:val="20"/>
        </w:rPr>
        <w:t xml:space="preserve"> with UL CBW at 20MHz. For the UL CBW at </w:t>
      </w:r>
      <w:r w:rsidR="001D5236">
        <w:rPr>
          <w:rFonts w:ascii="Arial" w:hAnsi="Arial" w:cs="Arial"/>
          <w:sz w:val="20"/>
          <w:szCs w:val="20"/>
        </w:rPr>
        <w:t>25MHz/</w:t>
      </w:r>
      <w:r w:rsidR="00FF3474">
        <w:rPr>
          <w:rFonts w:ascii="Arial" w:hAnsi="Arial" w:cs="Arial"/>
          <w:sz w:val="20"/>
          <w:szCs w:val="20"/>
        </w:rPr>
        <w:t>30MHz</w:t>
      </w:r>
      <w:r w:rsidR="001D5236">
        <w:rPr>
          <w:rFonts w:ascii="Arial" w:hAnsi="Arial" w:cs="Arial"/>
          <w:sz w:val="20"/>
          <w:szCs w:val="20"/>
        </w:rPr>
        <w:t>/35MHz</w:t>
      </w:r>
      <w:r w:rsidR="00FF3474">
        <w:rPr>
          <w:rFonts w:ascii="Arial" w:hAnsi="Arial" w:cs="Arial"/>
          <w:sz w:val="20"/>
          <w:szCs w:val="20"/>
        </w:rPr>
        <w:t>, we also assume</w:t>
      </w:r>
      <w:r w:rsidR="00824DAB">
        <w:rPr>
          <w:rFonts w:ascii="Arial" w:hAnsi="Arial" w:cs="Arial"/>
          <w:sz w:val="20"/>
          <w:szCs w:val="20"/>
        </w:rPr>
        <w:t>d</w:t>
      </w:r>
      <w:r w:rsidR="00FF3474">
        <w:rPr>
          <w:rFonts w:ascii="Arial" w:hAnsi="Arial" w:cs="Arial"/>
          <w:sz w:val="20"/>
          <w:szCs w:val="20"/>
        </w:rPr>
        <w:t xml:space="preserve"> the UL configuration is restricted to 20 RBs which </w:t>
      </w:r>
      <w:r w:rsidR="00085461">
        <w:rPr>
          <w:rFonts w:ascii="Arial" w:hAnsi="Arial" w:cs="Arial"/>
          <w:sz w:val="20"/>
          <w:szCs w:val="20"/>
        </w:rPr>
        <w:t>are</w:t>
      </w:r>
      <w:r w:rsidR="00FF3474">
        <w:rPr>
          <w:rFonts w:ascii="Arial" w:hAnsi="Arial" w:cs="Arial"/>
          <w:sz w:val="20"/>
          <w:szCs w:val="20"/>
        </w:rPr>
        <w:t xml:space="preserve"> located closest to the</w:t>
      </w:r>
      <w:r w:rsidR="00085461">
        <w:rPr>
          <w:rFonts w:ascii="Arial" w:hAnsi="Arial" w:cs="Arial"/>
          <w:sz w:val="20"/>
          <w:szCs w:val="20"/>
        </w:rPr>
        <w:t xml:space="preserve"> DL band (RB</w:t>
      </w:r>
      <w:r w:rsidR="00085461" w:rsidRPr="00085461">
        <w:rPr>
          <w:rFonts w:ascii="Arial" w:hAnsi="Arial" w:cs="Arial"/>
          <w:sz w:val="20"/>
          <w:szCs w:val="20"/>
          <w:vertAlign w:val="subscript"/>
        </w:rPr>
        <w:t>start</w:t>
      </w:r>
      <w:r w:rsidR="00085461">
        <w:rPr>
          <w:rFonts w:ascii="Arial" w:hAnsi="Arial" w:cs="Arial"/>
          <w:sz w:val="20"/>
          <w:szCs w:val="20"/>
        </w:rPr>
        <w:t xml:space="preserve"> = 0).</w:t>
      </w:r>
      <w:r w:rsidR="001D5236">
        <w:rPr>
          <w:rFonts w:ascii="Arial" w:hAnsi="Arial" w:cs="Arial"/>
          <w:sz w:val="20"/>
          <w:szCs w:val="20"/>
        </w:rPr>
        <w:t xml:space="preserve"> Both PC3 REFSENS and PC2 RSD </w:t>
      </w:r>
      <w:r w:rsidR="00CE31C6">
        <w:rPr>
          <w:rFonts w:ascii="Arial" w:hAnsi="Arial" w:cs="Arial"/>
          <w:sz w:val="20"/>
          <w:szCs w:val="20"/>
        </w:rPr>
        <w:t xml:space="preserve">relative to PC3 REFSENS </w:t>
      </w:r>
      <w:r w:rsidR="001D5236">
        <w:rPr>
          <w:rFonts w:ascii="Arial" w:hAnsi="Arial" w:cs="Arial"/>
          <w:sz w:val="20"/>
          <w:szCs w:val="20"/>
        </w:rPr>
        <w:t>with 1Tx and 2Tx were evaluated.</w:t>
      </w:r>
    </w:p>
    <w:p w14:paraId="1B21B933" w14:textId="77777777" w:rsidR="00284B2D" w:rsidRPr="00482501" w:rsidRDefault="00284B2D" w:rsidP="00482501">
      <w:pPr>
        <w:jc w:val="both"/>
        <w:rPr>
          <w:rFonts w:ascii="Arial" w:hAnsi="Arial" w:cs="Arial"/>
          <w:sz w:val="20"/>
          <w:szCs w:val="20"/>
        </w:rPr>
      </w:pPr>
    </w:p>
    <w:p w14:paraId="131A4D8A" w14:textId="53E85CF1" w:rsidR="00927F22" w:rsidRDefault="00C81160" w:rsidP="000E6A30">
      <w:pPr>
        <w:spacing w:after="120"/>
        <w:jc w:val="both"/>
        <w:rPr>
          <w:rFonts w:ascii="Arial" w:hAnsi="Arial" w:cs="Arial"/>
          <w:sz w:val="20"/>
          <w:szCs w:val="20"/>
        </w:rPr>
      </w:pPr>
      <w:r>
        <w:rPr>
          <w:rFonts w:ascii="Arial" w:hAnsi="Arial" w:cs="Arial"/>
          <w:sz w:val="20"/>
          <w:szCs w:val="20"/>
        </w:rPr>
        <w:t>Table 2-2 summarizes our simulation assumptions for the REFSENS analysis</w:t>
      </w:r>
      <w:r w:rsidR="000E7FA0">
        <w:rPr>
          <w:rFonts w:ascii="Arial" w:hAnsi="Arial" w:cs="Arial"/>
          <w:sz w:val="20"/>
          <w:szCs w:val="20"/>
        </w:rPr>
        <w:t>.</w:t>
      </w:r>
      <w:r w:rsidR="0073384C">
        <w:rPr>
          <w:rFonts w:ascii="Arial" w:hAnsi="Arial" w:cs="Arial"/>
          <w:sz w:val="20"/>
          <w:szCs w:val="20"/>
        </w:rPr>
        <w:t xml:space="preserve"> </w:t>
      </w:r>
      <w:r w:rsidR="000E7FA0">
        <w:rPr>
          <w:rFonts w:ascii="Arial" w:hAnsi="Arial" w:cs="Arial"/>
          <w:sz w:val="20"/>
          <w:szCs w:val="20"/>
        </w:rPr>
        <w:t>T</w:t>
      </w:r>
      <w:r w:rsidR="0073384C">
        <w:rPr>
          <w:rFonts w:ascii="Arial" w:hAnsi="Arial" w:cs="Arial"/>
          <w:sz w:val="20"/>
          <w:szCs w:val="20"/>
        </w:rPr>
        <w:t xml:space="preserve">he simulated results </w:t>
      </w:r>
      <w:r w:rsidR="00C71299">
        <w:rPr>
          <w:rFonts w:ascii="Arial" w:hAnsi="Arial" w:cs="Arial"/>
          <w:sz w:val="20"/>
          <w:szCs w:val="20"/>
        </w:rPr>
        <w:t>for PC3</w:t>
      </w:r>
      <w:r w:rsidR="007739B9">
        <w:rPr>
          <w:rFonts w:ascii="Arial" w:hAnsi="Arial" w:cs="Arial"/>
          <w:sz w:val="20"/>
          <w:szCs w:val="20"/>
        </w:rPr>
        <w:t xml:space="preserve"> REFSENS</w:t>
      </w:r>
      <w:r w:rsidR="00C71299">
        <w:rPr>
          <w:rFonts w:ascii="Arial" w:hAnsi="Arial" w:cs="Arial"/>
          <w:sz w:val="20"/>
          <w:szCs w:val="20"/>
        </w:rPr>
        <w:t xml:space="preserve"> </w:t>
      </w:r>
      <w:r w:rsidR="0073384C">
        <w:rPr>
          <w:rFonts w:ascii="Arial" w:hAnsi="Arial" w:cs="Arial"/>
          <w:sz w:val="20"/>
          <w:szCs w:val="20"/>
        </w:rPr>
        <w:t>are presented in Table 2-3.</w:t>
      </w:r>
    </w:p>
    <w:p w14:paraId="3A381F24" w14:textId="77777777" w:rsidR="00C81160" w:rsidRDefault="00C81160" w:rsidP="00C81160">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3888"/>
        <w:gridCol w:w="2016"/>
      </w:tblGrid>
      <w:tr w:rsidR="0073384C" w:rsidRPr="001A53DE" w14:paraId="13302DF3" w14:textId="77777777" w:rsidTr="0073384C">
        <w:trPr>
          <w:trHeight w:val="288"/>
          <w:jc w:val="center"/>
        </w:trPr>
        <w:tc>
          <w:tcPr>
            <w:tcW w:w="2016" w:type="dxa"/>
            <w:vAlign w:val="center"/>
          </w:tcPr>
          <w:p w14:paraId="09BCBB10" w14:textId="14AF9A00" w:rsidR="0073384C" w:rsidRPr="0073384C" w:rsidRDefault="0073384C" w:rsidP="0073384C">
            <w:pPr>
              <w:rPr>
                <w:rFonts w:asciiTheme="minorHAnsi" w:hAnsiTheme="minorHAnsi" w:cstheme="minorHAnsi"/>
                <w:b/>
                <w:bCs/>
                <w:sz w:val="20"/>
                <w:szCs w:val="20"/>
              </w:rPr>
            </w:pPr>
            <w:r w:rsidRPr="0073384C">
              <w:rPr>
                <w:rFonts w:ascii="Arial" w:hAnsi="Arial" w:cs="Arial"/>
                <w:b/>
                <w:bCs/>
                <w:color w:val="000000"/>
                <w:sz w:val="18"/>
                <w:szCs w:val="18"/>
              </w:rPr>
              <w:t>Parameter</w:t>
            </w:r>
          </w:p>
        </w:tc>
        <w:tc>
          <w:tcPr>
            <w:tcW w:w="3888" w:type="dxa"/>
            <w:vAlign w:val="center"/>
          </w:tcPr>
          <w:p w14:paraId="28610658" w14:textId="1D2A451A" w:rsidR="0073384C" w:rsidRPr="0073384C" w:rsidRDefault="0073384C" w:rsidP="0073384C">
            <w:pPr>
              <w:rPr>
                <w:rFonts w:asciiTheme="minorHAnsi" w:hAnsiTheme="minorHAnsi" w:cstheme="minorHAnsi"/>
                <w:b/>
                <w:bCs/>
                <w:sz w:val="20"/>
                <w:szCs w:val="20"/>
              </w:rPr>
            </w:pPr>
            <w:r w:rsidRPr="0073384C">
              <w:rPr>
                <w:rFonts w:ascii="Arial" w:hAnsi="Arial" w:cs="Arial"/>
                <w:b/>
                <w:bCs/>
                <w:color w:val="000000"/>
                <w:sz w:val="18"/>
                <w:szCs w:val="18"/>
              </w:rPr>
              <w:t>Value</w:t>
            </w:r>
          </w:p>
        </w:tc>
        <w:tc>
          <w:tcPr>
            <w:tcW w:w="2016" w:type="dxa"/>
            <w:vAlign w:val="center"/>
          </w:tcPr>
          <w:p w14:paraId="2D3D13EB" w14:textId="7FDC9264" w:rsidR="0073384C" w:rsidRPr="0073384C" w:rsidRDefault="0073384C" w:rsidP="0073384C">
            <w:pPr>
              <w:rPr>
                <w:rFonts w:asciiTheme="minorHAnsi" w:hAnsiTheme="minorHAnsi" w:cstheme="minorHAnsi"/>
                <w:b/>
                <w:bCs/>
                <w:sz w:val="20"/>
                <w:szCs w:val="20"/>
              </w:rPr>
            </w:pPr>
            <w:r w:rsidRPr="0073384C">
              <w:rPr>
                <w:rFonts w:ascii="Arial" w:hAnsi="Arial" w:cs="Arial"/>
                <w:b/>
                <w:bCs/>
                <w:color w:val="000000"/>
                <w:sz w:val="18"/>
                <w:szCs w:val="18"/>
              </w:rPr>
              <w:t>Comment</w:t>
            </w:r>
          </w:p>
        </w:tc>
      </w:tr>
      <w:tr w:rsidR="0073384C" w:rsidRPr="001A53DE" w14:paraId="49A2BA80" w14:textId="77777777" w:rsidTr="0073384C">
        <w:trPr>
          <w:trHeight w:val="288"/>
          <w:jc w:val="center"/>
        </w:trPr>
        <w:tc>
          <w:tcPr>
            <w:tcW w:w="2016" w:type="dxa"/>
            <w:vAlign w:val="center"/>
          </w:tcPr>
          <w:p w14:paraId="3A5F7375" w14:textId="7C6F38FA"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3888" w:type="dxa"/>
            <w:vAlign w:val="center"/>
          </w:tcPr>
          <w:p w14:paraId="7ADD2179" w14:textId="3953BA25"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Same as used for MPR/A-MPR simulations </w:t>
            </w:r>
          </w:p>
        </w:tc>
        <w:tc>
          <w:tcPr>
            <w:tcW w:w="2016" w:type="dxa"/>
            <w:vAlign w:val="center"/>
          </w:tcPr>
          <w:p w14:paraId="105A1439" w14:textId="38C8F59F"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CIM3, CIM5, IRR, etc.</w:t>
            </w:r>
          </w:p>
        </w:tc>
      </w:tr>
      <w:tr w:rsidR="0073384C" w:rsidRPr="001A53DE" w14:paraId="10BB7637" w14:textId="77777777" w:rsidTr="0073384C">
        <w:trPr>
          <w:trHeight w:val="288"/>
          <w:jc w:val="center"/>
        </w:trPr>
        <w:tc>
          <w:tcPr>
            <w:tcW w:w="2016" w:type="dxa"/>
            <w:vAlign w:val="center"/>
          </w:tcPr>
          <w:p w14:paraId="02D998FF" w14:textId="112B1157"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3888" w:type="dxa"/>
            <w:vAlign w:val="center"/>
          </w:tcPr>
          <w:p w14:paraId="70CF0F9A" w14:textId="640E25F1"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2</w:t>
            </w:r>
            <w:r>
              <w:rPr>
                <w:rFonts w:ascii="Arial" w:hAnsi="Arial" w:cs="Arial"/>
                <w:color w:val="000000"/>
                <w:sz w:val="18"/>
                <w:szCs w:val="18"/>
              </w:rPr>
              <w:t>3</w:t>
            </w:r>
            <w:r w:rsidRPr="00F64BDA">
              <w:rPr>
                <w:rFonts w:ascii="Arial" w:hAnsi="Arial" w:cs="Arial"/>
                <w:color w:val="000000"/>
                <w:sz w:val="18"/>
                <w:szCs w:val="18"/>
              </w:rPr>
              <w:t xml:space="preserve"> dBm</w:t>
            </w:r>
          </w:p>
        </w:tc>
        <w:tc>
          <w:tcPr>
            <w:tcW w:w="2016" w:type="dxa"/>
            <w:vAlign w:val="center"/>
          </w:tcPr>
          <w:p w14:paraId="52968427" w14:textId="2743F651"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At antenna port</w:t>
            </w:r>
          </w:p>
        </w:tc>
      </w:tr>
      <w:tr w:rsidR="0073384C" w:rsidRPr="001A53DE" w14:paraId="2826EE7D" w14:textId="77777777" w:rsidTr="0073384C">
        <w:trPr>
          <w:trHeight w:val="288"/>
          <w:jc w:val="center"/>
        </w:trPr>
        <w:tc>
          <w:tcPr>
            <w:tcW w:w="2016" w:type="dxa"/>
            <w:vAlign w:val="center"/>
          </w:tcPr>
          <w:p w14:paraId="02B2CD5D" w14:textId="3E5E7090"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3888" w:type="dxa"/>
            <w:vAlign w:val="center"/>
          </w:tcPr>
          <w:p w14:paraId="207D10CD" w14:textId="7804C2FD"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4 dB</w:t>
            </w:r>
          </w:p>
        </w:tc>
        <w:tc>
          <w:tcPr>
            <w:tcW w:w="2016" w:type="dxa"/>
            <w:vAlign w:val="center"/>
          </w:tcPr>
          <w:p w14:paraId="78FA3BCC" w14:textId="314ECCEC"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 </w:t>
            </w:r>
          </w:p>
        </w:tc>
      </w:tr>
      <w:tr w:rsidR="0073384C" w:rsidRPr="001A53DE" w14:paraId="61F0E4C5" w14:textId="77777777" w:rsidTr="0073384C">
        <w:trPr>
          <w:trHeight w:val="288"/>
          <w:jc w:val="center"/>
        </w:trPr>
        <w:tc>
          <w:tcPr>
            <w:tcW w:w="2016" w:type="dxa"/>
            <w:vMerge w:val="restart"/>
            <w:vAlign w:val="center"/>
          </w:tcPr>
          <w:p w14:paraId="7897F9A3" w14:textId="6668DF86"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7950E64F" w14:textId="0853BD82"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50 dB</w:t>
            </w:r>
          </w:p>
        </w:tc>
        <w:tc>
          <w:tcPr>
            <w:tcW w:w="2016" w:type="dxa"/>
            <w:vAlign w:val="center"/>
          </w:tcPr>
          <w:p w14:paraId="2FA06DE5" w14:textId="3A8D489C" w:rsidR="0073384C" w:rsidRPr="001A53DE" w:rsidRDefault="0073384C" w:rsidP="0073384C">
            <w:pPr>
              <w:rPr>
                <w:rFonts w:asciiTheme="minorHAnsi" w:hAnsiTheme="minorHAnsi" w:cstheme="minorHAnsi"/>
                <w:sz w:val="20"/>
                <w:szCs w:val="20"/>
              </w:rPr>
            </w:pPr>
            <w:r w:rsidRPr="00F64BDA">
              <w:rPr>
                <w:rFonts w:ascii="Arial" w:hAnsi="Arial" w:cs="Arial"/>
                <w:color w:val="000000"/>
                <w:sz w:val="18"/>
                <w:szCs w:val="18"/>
              </w:rPr>
              <w:t>Tx to Rx</w:t>
            </w:r>
          </w:p>
        </w:tc>
      </w:tr>
      <w:tr w:rsidR="0073384C" w:rsidRPr="001A53DE" w14:paraId="7B3B39B5" w14:textId="77777777" w:rsidTr="0073384C">
        <w:trPr>
          <w:trHeight w:val="288"/>
          <w:jc w:val="center"/>
        </w:trPr>
        <w:tc>
          <w:tcPr>
            <w:tcW w:w="2016" w:type="dxa"/>
            <w:vMerge/>
            <w:vAlign w:val="center"/>
          </w:tcPr>
          <w:p w14:paraId="71AE2F1B" w14:textId="77777777" w:rsidR="0073384C" w:rsidRDefault="0073384C" w:rsidP="0073384C">
            <w:pPr>
              <w:rPr>
                <w:rFonts w:asciiTheme="minorHAnsi" w:hAnsiTheme="minorHAnsi" w:cstheme="minorHAnsi"/>
                <w:sz w:val="20"/>
                <w:szCs w:val="20"/>
              </w:rPr>
            </w:pPr>
          </w:p>
        </w:tc>
        <w:tc>
          <w:tcPr>
            <w:tcW w:w="3888" w:type="dxa"/>
            <w:vAlign w:val="center"/>
          </w:tcPr>
          <w:p w14:paraId="42520071" w14:textId="0F99EBDC"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42 dB</w:t>
            </w:r>
          </w:p>
        </w:tc>
        <w:tc>
          <w:tcPr>
            <w:tcW w:w="2016" w:type="dxa"/>
            <w:vAlign w:val="center"/>
          </w:tcPr>
          <w:p w14:paraId="5EE7BC9A" w14:textId="59276582"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Tx to ANT</w:t>
            </w:r>
          </w:p>
        </w:tc>
      </w:tr>
      <w:tr w:rsidR="0073384C" w:rsidRPr="001A53DE" w14:paraId="4F7D47B1" w14:textId="77777777" w:rsidTr="0073384C">
        <w:trPr>
          <w:trHeight w:val="288"/>
          <w:jc w:val="center"/>
        </w:trPr>
        <w:tc>
          <w:tcPr>
            <w:tcW w:w="2016" w:type="dxa"/>
            <w:vAlign w:val="center"/>
          </w:tcPr>
          <w:p w14:paraId="6D33ED51" w14:textId="6053FACF"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7C241D61" w14:textId="1EFA2347"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10 dB</w:t>
            </w:r>
          </w:p>
        </w:tc>
        <w:tc>
          <w:tcPr>
            <w:tcW w:w="2016" w:type="dxa"/>
            <w:vAlign w:val="center"/>
          </w:tcPr>
          <w:p w14:paraId="1088143E" w14:textId="576E0816"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Main to diversity</w:t>
            </w:r>
          </w:p>
        </w:tc>
      </w:tr>
      <w:tr w:rsidR="0073384C" w:rsidRPr="001A53DE" w14:paraId="4F3BED90" w14:textId="77777777" w:rsidTr="0073384C">
        <w:trPr>
          <w:trHeight w:val="288"/>
          <w:jc w:val="center"/>
        </w:trPr>
        <w:tc>
          <w:tcPr>
            <w:tcW w:w="2016" w:type="dxa"/>
            <w:vAlign w:val="center"/>
          </w:tcPr>
          <w:p w14:paraId="22E520BE" w14:textId="10C9BCF4"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MRC</w:t>
            </w:r>
          </w:p>
        </w:tc>
        <w:tc>
          <w:tcPr>
            <w:tcW w:w="3888" w:type="dxa"/>
            <w:vAlign w:val="center"/>
          </w:tcPr>
          <w:p w14:paraId="4B25EBE5" w14:textId="7D2811C9"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 </w:t>
            </w:r>
          </w:p>
        </w:tc>
        <w:tc>
          <w:tcPr>
            <w:tcW w:w="2016" w:type="dxa"/>
            <w:vAlign w:val="center"/>
          </w:tcPr>
          <w:p w14:paraId="08D785FD" w14:textId="3339285B" w:rsidR="0073384C" w:rsidRDefault="0073384C" w:rsidP="0073384C">
            <w:pPr>
              <w:rPr>
                <w:rFonts w:asciiTheme="minorHAnsi" w:hAnsiTheme="minorHAnsi" w:cstheme="minorHAnsi"/>
                <w:sz w:val="20"/>
                <w:szCs w:val="20"/>
              </w:rPr>
            </w:pPr>
            <w:r w:rsidRPr="00F64BDA">
              <w:rPr>
                <w:rFonts w:ascii="Arial" w:hAnsi="Arial" w:cs="Arial"/>
                <w:color w:val="000000"/>
                <w:sz w:val="18"/>
                <w:szCs w:val="18"/>
              </w:rPr>
              <w:t>Uncorrelated</w:t>
            </w:r>
          </w:p>
        </w:tc>
      </w:tr>
    </w:tbl>
    <w:p w14:paraId="68CA6AA4" w14:textId="77777777" w:rsidR="00C81160" w:rsidRDefault="00C81160" w:rsidP="0073384C">
      <w:pPr>
        <w:jc w:val="center"/>
        <w:rPr>
          <w:rFonts w:ascii="Arial" w:hAnsi="Arial" w:cs="Arial"/>
          <w:sz w:val="20"/>
          <w:szCs w:val="20"/>
        </w:rPr>
      </w:pPr>
    </w:p>
    <w:p w14:paraId="434BBEE1" w14:textId="3FEF8A02" w:rsidR="0073384C" w:rsidRDefault="0073384C" w:rsidP="0073384C">
      <w:pPr>
        <w:spacing w:after="120"/>
        <w:jc w:val="center"/>
        <w:rPr>
          <w:rFonts w:ascii="Arial" w:hAnsi="Arial" w:cs="Arial"/>
          <w:sz w:val="20"/>
          <w:szCs w:val="20"/>
        </w:rPr>
      </w:pPr>
      <w:r>
        <w:rPr>
          <w:rFonts w:ascii="Arial" w:hAnsi="Arial" w:cs="Arial"/>
          <w:b/>
          <w:bCs/>
          <w:sz w:val="20"/>
          <w:szCs w:val="20"/>
        </w:rPr>
        <w:t>Table 2</w:t>
      </w:r>
      <w:r w:rsidR="000E7FA0">
        <w:rPr>
          <w:rFonts w:ascii="Arial" w:hAnsi="Arial" w:cs="Arial"/>
          <w:b/>
          <w:bCs/>
          <w:sz w:val="20"/>
          <w:szCs w:val="20"/>
        </w:rPr>
        <w:t>-</w:t>
      </w:r>
      <w:r>
        <w:rPr>
          <w:rFonts w:ascii="Arial" w:hAnsi="Arial" w:cs="Arial"/>
          <w:b/>
          <w:bCs/>
          <w:sz w:val="20"/>
          <w:szCs w:val="20"/>
        </w:rPr>
        <w:t>2 Simulation assumptions for n71 REFSENS analysis</w:t>
      </w:r>
    </w:p>
    <w:p w14:paraId="61644EEB" w14:textId="77777777" w:rsidR="0073384C" w:rsidRDefault="0073384C" w:rsidP="0073384C">
      <w:pPr>
        <w:jc w:val="both"/>
        <w:rPr>
          <w:rFonts w:ascii="Arial" w:hAnsi="Arial" w:cs="Arial"/>
          <w:b/>
          <w:bCs/>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584"/>
      </w:tblGrid>
      <w:tr w:rsidR="0073384C" w:rsidRPr="001A53DE" w14:paraId="4E26EEE9" w14:textId="77777777" w:rsidTr="0073384C">
        <w:trPr>
          <w:trHeight w:val="288"/>
          <w:jc w:val="center"/>
        </w:trPr>
        <w:tc>
          <w:tcPr>
            <w:tcW w:w="1440" w:type="dxa"/>
            <w:vAlign w:val="center"/>
          </w:tcPr>
          <w:p w14:paraId="0DEA24B5" w14:textId="77777777"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6A8EE966" w14:textId="7754884F"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079CF05C" w14:textId="6CCA9868"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40" w:type="dxa"/>
            <w:vAlign w:val="center"/>
          </w:tcPr>
          <w:p w14:paraId="2ABDA807" w14:textId="70F7DBD4"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L</w:t>
            </w:r>
            <w:r w:rsidRPr="0056550B">
              <w:rPr>
                <w:rFonts w:asciiTheme="minorHAnsi" w:hAnsiTheme="minorHAnsi" w:cstheme="minorHAnsi"/>
                <w:b/>
                <w:bCs/>
                <w:sz w:val="20"/>
                <w:szCs w:val="20"/>
                <w:vertAlign w:val="subscript"/>
              </w:rPr>
              <w:t>CRB</w:t>
            </w:r>
          </w:p>
        </w:tc>
        <w:tc>
          <w:tcPr>
            <w:tcW w:w="1440" w:type="dxa"/>
            <w:vAlign w:val="center"/>
          </w:tcPr>
          <w:p w14:paraId="48E3EDA2" w14:textId="2978003B"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UL RB</w:t>
            </w:r>
            <w:r w:rsidRPr="0056550B">
              <w:rPr>
                <w:rFonts w:asciiTheme="minorHAnsi" w:hAnsiTheme="minorHAnsi" w:cstheme="minorHAnsi"/>
                <w:b/>
                <w:bCs/>
                <w:sz w:val="20"/>
                <w:szCs w:val="20"/>
                <w:vertAlign w:val="subscript"/>
              </w:rPr>
              <w:t>start</w:t>
            </w:r>
          </w:p>
        </w:tc>
        <w:tc>
          <w:tcPr>
            <w:tcW w:w="1584" w:type="dxa"/>
            <w:vAlign w:val="center"/>
          </w:tcPr>
          <w:p w14:paraId="6B203890" w14:textId="60D4B985" w:rsidR="0073384C" w:rsidRPr="0056550B" w:rsidRDefault="0073384C" w:rsidP="00C140A7">
            <w:pPr>
              <w:jc w:val="center"/>
              <w:rPr>
                <w:rFonts w:asciiTheme="minorHAnsi" w:hAnsiTheme="minorHAnsi" w:cstheme="minorHAnsi"/>
                <w:b/>
                <w:bCs/>
                <w:sz w:val="20"/>
                <w:szCs w:val="20"/>
              </w:rPr>
            </w:pPr>
            <w:r w:rsidRPr="0056550B">
              <w:rPr>
                <w:rFonts w:asciiTheme="minorHAnsi" w:hAnsiTheme="minorHAnsi" w:cstheme="minorHAnsi"/>
                <w:b/>
                <w:bCs/>
                <w:sz w:val="20"/>
                <w:szCs w:val="20"/>
              </w:rPr>
              <w:t>REFSENS (dBm)</w:t>
            </w:r>
          </w:p>
        </w:tc>
      </w:tr>
      <w:tr w:rsidR="00C71299" w:rsidRPr="001A53DE" w14:paraId="0928ADEE" w14:textId="77777777" w:rsidTr="0073384C">
        <w:trPr>
          <w:trHeight w:val="288"/>
          <w:jc w:val="center"/>
        </w:trPr>
        <w:tc>
          <w:tcPr>
            <w:tcW w:w="1440" w:type="dxa"/>
            <w:vMerge w:val="restart"/>
            <w:vAlign w:val="center"/>
          </w:tcPr>
          <w:p w14:paraId="46A85190" w14:textId="6E5611BB"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424DD0E3" w14:textId="6EE43180"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3E536A8F" w14:textId="53EE6C85"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212BBE7A" w14:textId="6C0BED34"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26370F96" w14:textId="7050E1AA"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295DA8FD" w14:textId="23E0D613" w:rsidR="00C71299" w:rsidRPr="001A53DE" w:rsidRDefault="00141300" w:rsidP="00C140A7">
            <w:pPr>
              <w:jc w:val="center"/>
              <w:rPr>
                <w:rFonts w:asciiTheme="minorHAnsi" w:hAnsiTheme="minorHAnsi" w:cstheme="minorHAnsi"/>
                <w:sz w:val="20"/>
                <w:szCs w:val="20"/>
              </w:rPr>
            </w:pPr>
            <w:r>
              <w:rPr>
                <w:rFonts w:asciiTheme="minorHAnsi" w:hAnsiTheme="minorHAnsi" w:cstheme="minorHAnsi"/>
                <w:sz w:val="20"/>
                <w:szCs w:val="20"/>
              </w:rPr>
              <w:t>-84.1</w:t>
            </w:r>
          </w:p>
        </w:tc>
      </w:tr>
      <w:tr w:rsidR="00C71299" w:rsidRPr="001A53DE" w14:paraId="28B77456" w14:textId="77777777" w:rsidTr="0073384C">
        <w:trPr>
          <w:trHeight w:val="288"/>
          <w:jc w:val="center"/>
        </w:trPr>
        <w:tc>
          <w:tcPr>
            <w:tcW w:w="1440" w:type="dxa"/>
            <w:vMerge/>
            <w:vAlign w:val="center"/>
          </w:tcPr>
          <w:p w14:paraId="78A549E4" w14:textId="19DD573A" w:rsidR="00C71299" w:rsidRPr="001A53DE" w:rsidRDefault="00C71299" w:rsidP="00C140A7">
            <w:pPr>
              <w:jc w:val="center"/>
              <w:rPr>
                <w:rFonts w:asciiTheme="minorHAnsi" w:hAnsiTheme="minorHAnsi" w:cstheme="minorHAnsi"/>
                <w:sz w:val="20"/>
                <w:szCs w:val="20"/>
              </w:rPr>
            </w:pPr>
          </w:p>
        </w:tc>
        <w:tc>
          <w:tcPr>
            <w:tcW w:w="1440" w:type="dxa"/>
            <w:vAlign w:val="center"/>
          </w:tcPr>
          <w:p w14:paraId="7810A623" w14:textId="6D1215A9"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31C285BA" w14:textId="05A52CCD"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0E90F189" w14:textId="05275E80"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698EDAC0" w14:textId="6F83725B" w:rsidR="00C71299" w:rsidRPr="001A53DE" w:rsidRDefault="00C71299" w:rsidP="00C140A7">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286AEA9E" w14:textId="62B77642" w:rsidR="00C71299" w:rsidRPr="001A53DE" w:rsidRDefault="00141300" w:rsidP="00C140A7">
            <w:pPr>
              <w:jc w:val="center"/>
              <w:rPr>
                <w:rFonts w:asciiTheme="minorHAnsi" w:hAnsiTheme="minorHAnsi" w:cstheme="minorHAnsi"/>
                <w:sz w:val="20"/>
                <w:szCs w:val="20"/>
              </w:rPr>
            </w:pPr>
            <w:r w:rsidRPr="00CE31C6">
              <w:rPr>
                <w:rFonts w:asciiTheme="minorHAnsi" w:hAnsiTheme="minorHAnsi" w:cstheme="minorHAnsi"/>
                <w:color w:val="FF0000"/>
                <w:sz w:val="20"/>
                <w:szCs w:val="20"/>
              </w:rPr>
              <w:t>-7</w:t>
            </w:r>
            <w:r w:rsidR="00F575F4" w:rsidRPr="00CE31C6">
              <w:rPr>
                <w:rFonts w:asciiTheme="minorHAnsi" w:hAnsiTheme="minorHAnsi" w:cstheme="minorHAnsi"/>
                <w:color w:val="FF0000"/>
                <w:sz w:val="20"/>
                <w:szCs w:val="20"/>
              </w:rPr>
              <w:t>5.1</w:t>
            </w:r>
          </w:p>
        </w:tc>
      </w:tr>
      <w:tr w:rsidR="00C71299" w:rsidRPr="001A53DE" w14:paraId="49970654" w14:textId="77777777" w:rsidTr="0073384C">
        <w:trPr>
          <w:trHeight w:val="288"/>
          <w:jc w:val="center"/>
        </w:trPr>
        <w:tc>
          <w:tcPr>
            <w:tcW w:w="1440" w:type="dxa"/>
            <w:vMerge/>
            <w:vAlign w:val="center"/>
          </w:tcPr>
          <w:p w14:paraId="0AB44B75" w14:textId="77777777" w:rsidR="00C71299" w:rsidRPr="001A53DE" w:rsidRDefault="00C71299" w:rsidP="00C71299">
            <w:pPr>
              <w:jc w:val="center"/>
              <w:rPr>
                <w:rFonts w:asciiTheme="minorHAnsi" w:hAnsiTheme="minorHAnsi" w:cstheme="minorHAnsi"/>
                <w:sz w:val="20"/>
                <w:szCs w:val="20"/>
              </w:rPr>
            </w:pPr>
          </w:p>
        </w:tc>
        <w:tc>
          <w:tcPr>
            <w:tcW w:w="1440" w:type="dxa"/>
            <w:vAlign w:val="center"/>
          </w:tcPr>
          <w:p w14:paraId="41BF761C" w14:textId="186D656F"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6922E942" w14:textId="37D91FAD"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7B5B880D" w14:textId="1FA10D36"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017F5D54" w14:textId="00849089"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0E2C03B6" w14:textId="6005ACC8" w:rsidR="00C71299" w:rsidRDefault="00EA0B08" w:rsidP="00C71299">
            <w:pPr>
              <w:jc w:val="center"/>
              <w:rPr>
                <w:rFonts w:asciiTheme="minorHAnsi" w:hAnsiTheme="minorHAnsi" w:cstheme="minorHAnsi"/>
                <w:sz w:val="20"/>
                <w:szCs w:val="20"/>
              </w:rPr>
            </w:pPr>
            <w:r>
              <w:rPr>
                <w:rFonts w:asciiTheme="minorHAnsi" w:hAnsiTheme="minorHAnsi" w:cstheme="minorHAnsi"/>
                <w:sz w:val="20"/>
                <w:szCs w:val="20"/>
              </w:rPr>
              <w:t>-82.5</w:t>
            </w:r>
          </w:p>
        </w:tc>
      </w:tr>
      <w:tr w:rsidR="00C71299" w:rsidRPr="001A53DE" w14:paraId="5CC70621" w14:textId="77777777" w:rsidTr="0073384C">
        <w:trPr>
          <w:trHeight w:val="288"/>
          <w:jc w:val="center"/>
        </w:trPr>
        <w:tc>
          <w:tcPr>
            <w:tcW w:w="1440" w:type="dxa"/>
            <w:vMerge/>
            <w:vAlign w:val="center"/>
          </w:tcPr>
          <w:p w14:paraId="41DAA61C" w14:textId="77777777" w:rsidR="00C71299" w:rsidRPr="001A53DE" w:rsidRDefault="00C71299" w:rsidP="00C71299">
            <w:pPr>
              <w:jc w:val="center"/>
              <w:rPr>
                <w:rFonts w:asciiTheme="minorHAnsi" w:hAnsiTheme="minorHAnsi" w:cstheme="minorHAnsi"/>
                <w:sz w:val="20"/>
                <w:szCs w:val="20"/>
              </w:rPr>
            </w:pPr>
          </w:p>
        </w:tc>
        <w:tc>
          <w:tcPr>
            <w:tcW w:w="1440" w:type="dxa"/>
            <w:vAlign w:val="center"/>
          </w:tcPr>
          <w:p w14:paraId="7C235D61" w14:textId="1AF6A592"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73C250F0" w14:textId="033A9D59"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00A80D63" w14:textId="7AB3017F"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4A164EBB" w14:textId="404D5EBF"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54D72583" w14:textId="101B2EFE" w:rsidR="00C71299" w:rsidRDefault="00EA0B08" w:rsidP="00C71299">
            <w:pPr>
              <w:jc w:val="center"/>
              <w:rPr>
                <w:rFonts w:asciiTheme="minorHAnsi" w:hAnsiTheme="minorHAnsi" w:cstheme="minorHAnsi"/>
                <w:sz w:val="20"/>
                <w:szCs w:val="20"/>
              </w:rPr>
            </w:pPr>
            <w:r w:rsidRPr="00CE31C6">
              <w:rPr>
                <w:rFonts w:asciiTheme="minorHAnsi" w:hAnsiTheme="minorHAnsi" w:cstheme="minorHAnsi"/>
                <w:color w:val="FF0000"/>
                <w:sz w:val="20"/>
                <w:szCs w:val="20"/>
              </w:rPr>
              <w:t>-66.9</w:t>
            </w:r>
          </w:p>
        </w:tc>
      </w:tr>
      <w:tr w:rsidR="00C71299" w:rsidRPr="001A53DE" w14:paraId="0799EE2D" w14:textId="77777777" w:rsidTr="0073384C">
        <w:trPr>
          <w:trHeight w:val="288"/>
          <w:jc w:val="center"/>
        </w:trPr>
        <w:tc>
          <w:tcPr>
            <w:tcW w:w="1440" w:type="dxa"/>
            <w:vMerge/>
            <w:vAlign w:val="center"/>
          </w:tcPr>
          <w:p w14:paraId="41F00158" w14:textId="77777777" w:rsidR="00C71299" w:rsidRPr="001A53DE" w:rsidRDefault="00C71299" w:rsidP="00C71299">
            <w:pPr>
              <w:jc w:val="center"/>
              <w:rPr>
                <w:rFonts w:asciiTheme="minorHAnsi" w:hAnsiTheme="minorHAnsi" w:cstheme="minorHAnsi"/>
                <w:sz w:val="20"/>
                <w:szCs w:val="20"/>
              </w:rPr>
            </w:pPr>
          </w:p>
        </w:tc>
        <w:tc>
          <w:tcPr>
            <w:tcW w:w="1440" w:type="dxa"/>
            <w:vAlign w:val="center"/>
          </w:tcPr>
          <w:p w14:paraId="2F705367" w14:textId="3228A0CD"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033C665F" w14:textId="30C122B2"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3F2FF6B8" w14:textId="0DDC178E"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2E18D121" w14:textId="4F804AAC"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091BB921" w14:textId="1C00DCA0" w:rsidR="00C71299" w:rsidRDefault="00EA0B08" w:rsidP="00C71299">
            <w:pPr>
              <w:jc w:val="center"/>
              <w:rPr>
                <w:rFonts w:asciiTheme="minorHAnsi" w:hAnsiTheme="minorHAnsi" w:cstheme="minorHAnsi"/>
                <w:sz w:val="20"/>
                <w:szCs w:val="20"/>
              </w:rPr>
            </w:pPr>
            <w:r>
              <w:rPr>
                <w:rFonts w:asciiTheme="minorHAnsi" w:hAnsiTheme="minorHAnsi" w:cstheme="minorHAnsi"/>
                <w:sz w:val="20"/>
                <w:szCs w:val="20"/>
              </w:rPr>
              <w:t>-80.</w:t>
            </w:r>
            <w:r w:rsidR="00E67D14">
              <w:rPr>
                <w:rFonts w:asciiTheme="minorHAnsi" w:hAnsiTheme="minorHAnsi" w:cstheme="minorHAnsi"/>
                <w:sz w:val="20"/>
                <w:szCs w:val="20"/>
              </w:rPr>
              <w:t>7</w:t>
            </w:r>
          </w:p>
        </w:tc>
      </w:tr>
      <w:tr w:rsidR="00C71299" w:rsidRPr="001A53DE" w14:paraId="41A3C132" w14:textId="77777777" w:rsidTr="0073384C">
        <w:trPr>
          <w:trHeight w:val="288"/>
          <w:jc w:val="center"/>
        </w:trPr>
        <w:tc>
          <w:tcPr>
            <w:tcW w:w="1440" w:type="dxa"/>
            <w:vMerge/>
            <w:vAlign w:val="center"/>
          </w:tcPr>
          <w:p w14:paraId="3752D6E4" w14:textId="77777777" w:rsidR="00C71299" w:rsidRPr="001A53DE" w:rsidRDefault="00C71299" w:rsidP="00C71299">
            <w:pPr>
              <w:jc w:val="center"/>
              <w:rPr>
                <w:rFonts w:asciiTheme="minorHAnsi" w:hAnsiTheme="minorHAnsi" w:cstheme="minorHAnsi"/>
                <w:sz w:val="20"/>
                <w:szCs w:val="20"/>
              </w:rPr>
            </w:pPr>
          </w:p>
        </w:tc>
        <w:tc>
          <w:tcPr>
            <w:tcW w:w="1440" w:type="dxa"/>
            <w:vAlign w:val="center"/>
          </w:tcPr>
          <w:p w14:paraId="000AB88E" w14:textId="0D43100F"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3656DD41" w14:textId="053B21AD"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3D72CCE6" w14:textId="17465855"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782B6333" w14:textId="00B78069" w:rsidR="00C71299" w:rsidRDefault="00C71299" w:rsidP="00C71299">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33899EF4" w14:textId="37E07F0D" w:rsidR="00C71299" w:rsidRDefault="00E67D14" w:rsidP="00C71299">
            <w:pPr>
              <w:jc w:val="center"/>
              <w:rPr>
                <w:rFonts w:asciiTheme="minorHAnsi" w:hAnsiTheme="minorHAnsi" w:cstheme="minorHAnsi"/>
                <w:sz w:val="20"/>
                <w:szCs w:val="20"/>
              </w:rPr>
            </w:pPr>
            <w:r w:rsidRPr="00CE31C6">
              <w:rPr>
                <w:rFonts w:asciiTheme="minorHAnsi" w:hAnsiTheme="minorHAnsi" w:cstheme="minorHAnsi"/>
                <w:color w:val="FF0000"/>
                <w:sz w:val="20"/>
                <w:szCs w:val="20"/>
              </w:rPr>
              <w:t>-65.5</w:t>
            </w:r>
          </w:p>
        </w:tc>
      </w:tr>
    </w:tbl>
    <w:p w14:paraId="0B3271BC" w14:textId="77777777" w:rsidR="0073384C" w:rsidRDefault="0073384C" w:rsidP="000E7FA0">
      <w:pPr>
        <w:jc w:val="both"/>
        <w:rPr>
          <w:rFonts w:ascii="Arial" w:hAnsi="Arial" w:cs="Arial"/>
          <w:sz w:val="20"/>
          <w:szCs w:val="20"/>
        </w:rPr>
      </w:pPr>
    </w:p>
    <w:p w14:paraId="499B8C85" w14:textId="06F90A26" w:rsidR="000E7FA0" w:rsidRDefault="000E7FA0" w:rsidP="000E7FA0">
      <w:pPr>
        <w:spacing w:after="120"/>
        <w:jc w:val="center"/>
        <w:rPr>
          <w:rFonts w:ascii="Arial" w:hAnsi="Arial" w:cs="Arial"/>
          <w:sz w:val="20"/>
          <w:szCs w:val="20"/>
        </w:rPr>
      </w:pPr>
      <w:r>
        <w:rPr>
          <w:rFonts w:ascii="Arial" w:hAnsi="Arial" w:cs="Arial"/>
          <w:b/>
          <w:bCs/>
          <w:sz w:val="20"/>
          <w:szCs w:val="20"/>
        </w:rPr>
        <w:t xml:space="preserve">Table 2-3 Simulated </w:t>
      </w:r>
      <w:r w:rsidR="00C71299">
        <w:rPr>
          <w:rFonts w:ascii="Arial" w:hAnsi="Arial" w:cs="Arial"/>
          <w:b/>
          <w:bCs/>
          <w:sz w:val="20"/>
          <w:szCs w:val="20"/>
        </w:rPr>
        <w:t xml:space="preserve">PC3 </w:t>
      </w:r>
      <w:r>
        <w:rPr>
          <w:rFonts w:ascii="Arial" w:hAnsi="Arial" w:cs="Arial"/>
          <w:b/>
          <w:bCs/>
          <w:sz w:val="20"/>
          <w:szCs w:val="20"/>
        </w:rPr>
        <w:t>REFSENS for n71</w:t>
      </w:r>
      <w:r w:rsidR="00C71299">
        <w:rPr>
          <w:rFonts w:ascii="Arial" w:hAnsi="Arial" w:cs="Arial"/>
          <w:b/>
          <w:bCs/>
          <w:sz w:val="20"/>
          <w:szCs w:val="20"/>
        </w:rPr>
        <w:t xml:space="preserve"> 25MHz/30MHz/35MHz </w:t>
      </w:r>
      <w:r w:rsidR="00CE31C6">
        <w:rPr>
          <w:rFonts w:ascii="Arial" w:hAnsi="Arial" w:cs="Arial"/>
          <w:b/>
          <w:bCs/>
          <w:sz w:val="20"/>
          <w:szCs w:val="20"/>
        </w:rPr>
        <w:t xml:space="preserve">symmetric UL/DL </w:t>
      </w:r>
      <w:r w:rsidR="00C71299">
        <w:rPr>
          <w:rFonts w:ascii="Arial" w:hAnsi="Arial" w:cs="Arial"/>
          <w:b/>
          <w:bCs/>
          <w:sz w:val="20"/>
          <w:szCs w:val="20"/>
        </w:rPr>
        <w:t>CBWs</w:t>
      </w:r>
    </w:p>
    <w:p w14:paraId="5F424F54" w14:textId="77777777" w:rsidR="0073384C" w:rsidRDefault="0073384C" w:rsidP="00E67D14">
      <w:pPr>
        <w:jc w:val="both"/>
        <w:rPr>
          <w:rFonts w:ascii="Arial" w:hAnsi="Arial" w:cs="Arial"/>
          <w:sz w:val="20"/>
          <w:szCs w:val="20"/>
        </w:rPr>
      </w:pPr>
    </w:p>
    <w:p w14:paraId="0027751C" w14:textId="1A83205F" w:rsidR="00E67D14" w:rsidRDefault="00CE31C6" w:rsidP="00F32234">
      <w:pPr>
        <w:spacing w:after="120"/>
        <w:jc w:val="both"/>
        <w:rPr>
          <w:rFonts w:ascii="Arial" w:hAnsi="Arial" w:cs="Arial"/>
          <w:sz w:val="20"/>
          <w:szCs w:val="20"/>
        </w:rPr>
      </w:pPr>
      <w:r>
        <w:rPr>
          <w:rFonts w:ascii="Arial" w:hAnsi="Arial" w:cs="Arial"/>
          <w:sz w:val="20"/>
          <w:szCs w:val="20"/>
        </w:rPr>
        <w:t xml:space="preserve">The </w:t>
      </w:r>
      <w:r w:rsidR="008A73D2">
        <w:rPr>
          <w:rFonts w:ascii="Arial" w:hAnsi="Arial" w:cs="Arial"/>
          <w:sz w:val="20"/>
          <w:szCs w:val="20"/>
        </w:rPr>
        <w:t>simulated</w:t>
      </w:r>
      <w:r>
        <w:rPr>
          <w:rFonts w:ascii="Arial" w:hAnsi="Arial" w:cs="Arial"/>
          <w:sz w:val="20"/>
          <w:szCs w:val="20"/>
        </w:rPr>
        <w:t xml:space="preserve"> results for </w:t>
      </w:r>
      <w:r w:rsidR="00E67D14">
        <w:rPr>
          <w:rFonts w:ascii="Arial" w:hAnsi="Arial" w:cs="Arial"/>
          <w:sz w:val="20"/>
          <w:szCs w:val="20"/>
        </w:rPr>
        <w:t>PC2 1Tx and 2Tx RSD relative to PC3 REFSENS</w:t>
      </w:r>
      <w:r>
        <w:rPr>
          <w:rFonts w:ascii="Arial" w:hAnsi="Arial" w:cs="Arial"/>
          <w:sz w:val="20"/>
          <w:szCs w:val="20"/>
        </w:rPr>
        <w:t xml:space="preserve"> </w:t>
      </w:r>
      <w:r w:rsidR="00E67D14">
        <w:rPr>
          <w:rFonts w:ascii="Arial" w:hAnsi="Arial" w:cs="Arial"/>
          <w:sz w:val="20"/>
          <w:szCs w:val="20"/>
        </w:rPr>
        <w:t>are summarized in Table 2-4.</w:t>
      </w:r>
    </w:p>
    <w:p w14:paraId="472EE0B9" w14:textId="77777777" w:rsidR="00E67D14" w:rsidRDefault="00E67D14" w:rsidP="00E67D14">
      <w:pPr>
        <w:jc w:val="both"/>
        <w:rPr>
          <w:rFonts w:ascii="Arial" w:hAnsi="Arial" w:cs="Arial"/>
          <w:sz w:val="20"/>
          <w:szCs w:val="20"/>
        </w:rPr>
      </w:pPr>
    </w:p>
    <w:tbl>
      <w:tblPr>
        <w:tblStyle w:val="TableGrid"/>
        <w:tblW w:w="7190" w:type="dxa"/>
        <w:jc w:val="center"/>
        <w:tblLook w:val="04A0" w:firstRow="1" w:lastRow="0" w:firstColumn="1" w:lastColumn="0" w:noHBand="0" w:noVBand="1"/>
      </w:tblPr>
      <w:tblGrid>
        <w:gridCol w:w="1440"/>
        <w:gridCol w:w="1440"/>
        <w:gridCol w:w="1440"/>
        <w:gridCol w:w="1435"/>
        <w:gridCol w:w="1435"/>
      </w:tblGrid>
      <w:tr w:rsidR="00CE31C6" w:rsidRPr="001A53DE" w14:paraId="137457FF" w14:textId="77777777" w:rsidTr="00CE31C6">
        <w:trPr>
          <w:trHeight w:val="288"/>
          <w:jc w:val="center"/>
        </w:trPr>
        <w:tc>
          <w:tcPr>
            <w:tcW w:w="1440" w:type="dxa"/>
            <w:vAlign w:val="center"/>
          </w:tcPr>
          <w:p w14:paraId="0CFBA65B" w14:textId="77777777" w:rsidR="00CE31C6" w:rsidRPr="0056550B" w:rsidRDefault="00CE31C6" w:rsidP="00CE31C6">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2D29A6B5" w14:textId="6B235B59" w:rsidR="00CE31C6" w:rsidRPr="0056550B" w:rsidRDefault="00CE31C6" w:rsidP="00CE31C6">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31ED49B1" w14:textId="77777777" w:rsidR="00CE31C6" w:rsidRPr="0056550B" w:rsidRDefault="00CE31C6" w:rsidP="00CE31C6">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35" w:type="dxa"/>
            <w:vAlign w:val="center"/>
          </w:tcPr>
          <w:p w14:paraId="1CA3A508" w14:textId="3762B82F" w:rsidR="00CE31C6" w:rsidRDefault="00CE31C6" w:rsidP="00CE31C6">
            <w:pPr>
              <w:jc w:val="center"/>
              <w:rPr>
                <w:rFonts w:asciiTheme="minorHAnsi" w:hAnsiTheme="minorHAnsi" w:cstheme="minorHAnsi"/>
                <w:b/>
                <w:bCs/>
                <w:sz w:val="20"/>
                <w:szCs w:val="20"/>
              </w:rPr>
            </w:pPr>
            <w:r>
              <w:rPr>
                <w:rFonts w:asciiTheme="minorHAnsi" w:hAnsiTheme="minorHAnsi" w:cstheme="minorHAnsi"/>
                <w:b/>
                <w:bCs/>
                <w:sz w:val="20"/>
                <w:szCs w:val="20"/>
              </w:rPr>
              <w:t>No. of Tx</w:t>
            </w:r>
          </w:p>
        </w:tc>
        <w:tc>
          <w:tcPr>
            <w:tcW w:w="1435" w:type="dxa"/>
            <w:vAlign w:val="center"/>
          </w:tcPr>
          <w:p w14:paraId="2E5F2753" w14:textId="37730AE2" w:rsidR="00CE31C6" w:rsidRPr="0056550B" w:rsidRDefault="00CE31C6" w:rsidP="00CE31C6">
            <w:pPr>
              <w:jc w:val="center"/>
              <w:rPr>
                <w:rFonts w:asciiTheme="minorHAnsi" w:hAnsiTheme="minorHAnsi" w:cstheme="minorHAnsi"/>
                <w:b/>
                <w:bCs/>
                <w:sz w:val="20"/>
                <w:szCs w:val="20"/>
              </w:rPr>
            </w:pPr>
            <w:r>
              <w:rPr>
                <w:rFonts w:asciiTheme="minorHAnsi" w:hAnsiTheme="minorHAnsi" w:cstheme="minorHAnsi"/>
                <w:b/>
                <w:bCs/>
                <w:sz w:val="20"/>
                <w:szCs w:val="20"/>
              </w:rPr>
              <w:t>RSD</w:t>
            </w:r>
            <w:r w:rsidRPr="0056550B">
              <w:rPr>
                <w:rFonts w:asciiTheme="minorHAnsi" w:hAnsiTheme="minorHAnsi" w:cstheme="minorHAnsi"/>
                <w:b/>
                <w:bCs/>
                <w:sz w:val="20"/>
                <w:szCs w:val="20"/>
              </w:rPr>
              <w:t xml:space="preserve"> (d</w:t>
            </w:r>
            <w:r>
              <w:rPr>
                <w:rFonts w:asciiTheme="minorHAnsi" w:hAnsiTheme="minorHAnsi" w:cstheme="minorHAnsi"/>
                <w:b/>
                <w:bCs/>
                <w:sz w:val="20"/>
                <w:szCs w:val="20"/>
              </w:rPr>
              <w:t>B</w:t>
            </w:r>
            <w:r w:rsidRPr="0056550B">
              <w:rPr>
                <w:rFonts w:asciiTheme="minorHAnsi" w:hAnsiTheme="minorHAnsi" w:cstheme="minorHAnsi"/>
                <w:b/>
                <w:bCs/>
                <w:sz w:val="20"/>
                <w:szCs w:val="20"/>
              </w:rPr>
              <w:t>)</w:t>
            </w:r>
          </w:p>
        </w:tc>
      </w:tr>
      <w:tr w:rsidR="00CE31C6" w:rsidRPr="001A53DE" w14:paraId="24276DBE" w14:textId="77777777" w:rsidTr="00CE31C6">
        <w:trPr>
          <w:trHeight w:val="288"/>
          <w:jc w:val="center"/>
        </w:trPr>
        <w:tc>
          <w:tcPr>
            <w:tcW w:w="1440" w:type="dxa"/>
            <w:vMerge w:val="restart"/>
            <w:vAlign w:val="center"/>
          </w:tcPr>
          <w:p w14:paraId="716097FE" w14:textId="77777777"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21B3DA9E" w14:textId="7793AB1A"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0BD6B63E" w14:textId="3876BC53"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25</w:t>
            </w:r>
          </w:p>
        </w:tc>
        <w:tc>
          <w:tcPr>
            <w:tcW w:w="1435" w:type="dxa"/>
            <w:vAlign w:val="center"/>
          </w:tcPr>
          <w:p w14:paraId="67715E15" w14:textId="6140B951"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1</w:t>
            </w:r>
          </w:p>
        </w:tc>
        <w:tc>
          <w:tcPr>
            <w:tcW w:w="1435" w:type="dxa"/>
            <w:vAlign w:val="center"/>
          </w:tcPr>
          <w:p w14:paraId="5770F9AE" w14:textId="55704219"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1.7</w:t>
            </w:r>
          </w:p>
        </w:tc>
      </w:tr>
      <w:tr w:rsidR="00CE31C6" w:rsidRPr="001A53DE" w14:paraId="517A9B7A" w14:textId="77777777" w:rsidTr="00CE31C6">
        <w:trPr>
          <w:trHeight w:val="288"/>
          <w:jc w:val="center"/>
        </w:trPr>
        <w:tc>
          <w:tcPr>
            <w:tcW w:w="1440" w:type="dxa"/>
            <w:vMerge/>
            <w:vAlign w:val="center"/>
          </w:tcPr>
          <w:p w14:paraId="17A9CA39" w14:textId="77777777" w:rsidR="00CE31C6" w:rsidRPr="001A53DE" w:rsidRDefault="00CE31C6" w:rsidP="00CE31C6">
            <w:pPr>
              <w:jc w:val="center"/>
              <w:rPr>
                <w:rFonts w:asciiTheme="minorHAnsi" w:hAnsiTheme="minorHAnsi" w:cstheme="minorHAnsi"/>
                <w:sz w:val="20"/>
                <w:szCs w:val="20"/>
              </w:rPr>
            </w:pPr>
          </w:p>
        </w:tc>
        <w:tc>
          <w:tcPr>
            <w:tcW w:w="1440" w:type="dxa"/>
            <w:vAlign w:val="center"/>
          </w:tcPr>
          <w:p w14:paraId="67BFA906" w14:textId="70D8B637"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3EC42D7C" w14:textId="77777777"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25</w:t>
            </w:r>
          </w:p>
        </w:tc>
        <w:tc>
          <w:tcPr>
            <w:tcW w:w="1435" w:type="dxa"/>
            <w:vAlign w:val="center"/>
          </w:tcPr>
          <w:p w14:paraId="5F059DAD" w14:textId="0B1234E4"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2</w:t>
            </w:r>
          </w:p>
        </w:tc>
        <w:tc>
          <w:tcPr>
            <w:tcW w:w="1435" w:type="dxa"/>
            <w:vAlign w:val="center"/>
          </w:tcPr>
          <w:p w14:paraId="00BC439D" w14:textId="1982E679" w:rsidR="00CE31C6" w:rsidRPr="001A53DE" w:rsidRDefault="00CE31C6" w:rsidP="00CE31C6">
            <w:pPr>
              <w:jc w:val="center"/>
              <w:rPr>
                <w:rFonts w:asciiTheme="minorHAnsi" w:hAnsiTheme="minorHAnsi" w:cstheme="minorHAnsi"/>
                <w:sz w:val="20"/>
                <w:szCs w:val="20"/>
              </w:rPr>
            </w:pPr>
            <w:r>
              <w:rPr>
                <w:rFonts w:asciiTheme="minorHAnsi" w:hAnsiTheme="minorHAnsi" w:cstheme="minorHAnsi"/>
                <w:sz w:val="20"/>
                <w:szCs w:val="20"/>
              </w:rPr>
              <w:t>7.4</w:t>
            </w:r>
          </w:p>
        </w:tc>
      </w:tr>
      <w:tr w:rsidR="00CE31C6" w:rsidRPr="001A53DE" w14:paraId="4AEEC780" w14:textId="77777777" w:rsidTr="00CE31C6">
        <w:trPr>
          <w:trHeight w:val="288"/>
          <w:jc w:val="center"/>
        </w:trPr>
        <w:tc>
          <w:tcPr>
            <w:tcW w:w="1440" w:type="dxa"/>
            <w:vMerge/>
            <w:vAlign w:val="center"/>
          </w:tcPr>
          <w:p w14:paraId="67AB6F0F" w14:textId="77777777" w:rsidR="00CE31C6" w:rsidRPr="001A53DE" w:rsidRDefault="00CE31C6" w:rsidP="00CE31C6">
            <w:pPr>
              <w:jc w:val="center"/>
              <w:rPr>
                <w:rFonts w:asciiTheme="minorHAnsi" w:hAnsiTheme="minorHAnsi" w:cstheme="minorHAnsi"/>
                <w:sz w:val="20"/>
                <w:szCs w:val="20"/>
              </w:rPr>
            </w:pPr>
          </w:p>
        </w:tc>
        <w:tc>
          <w:tcPr>
            <w:tcW w:w="1440" w:type="dxa"/>
            <w:vAlign w:val="center"/>
          </w:tcPr>
          <w:p w14:paraId="36D092A7" w14:textId="7C533F82"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7A96E256" w14:textId="71B020FA"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30</w:t>
            </w:r>
          </w:p>
        </w:tc>
        <w:tc>
          <w:tcPr>
            <w:tcW w:w="1435" w:type="dxa"/>
            <w:vAlign w:val="center"/>
          </w:tcPr>
          <w:p w14:paraId="1C79C10C" w14:textId="5483C7D9"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1</w:t>
            </w:r>
          </w:p>
        </w:tc>
        <w:tc>
          <w:tcPr>
            <w:tcW w:w="1435" w:type="dxa"/>
            <w:vAlign w:val="center"/>
          </w:tcPr>
          <w:p w14:paraId="1C0019E9" w14:textId="4D94D5BB"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1.5</w:t>
            </w:r>
          </w:p>
        </w:tc>
      </w:tr>
      <w:tr w:rsidR="00CE31C6" w:rsidRPr="001A53DE" w14:paraId="6FF32B08" w14:textId="77777777" w:rsidTr="00CE31C6">
        <w:trPr>
          <w:trHeight w:val="288"/>
          <w:jc w:val="center"/>
        </w:trPr>
        <w:tc>
          <w:tcPr>
            <w:tcW w:w="1440" w:type="dxa"/>
            <w:vMerge/>
            <w:vAlign w:val="center"/>
          </w:tcPr>
          <w:p w14:paraId="45685AC2" w14:textId="77777777" w:rsidR="00CE31C6" w:rsidRPr="001A53DE" w:rsidRDefault="00CE31C6" w:rsidP="00CE31C6">
            <w:pPr>
              <w:jc w:val="center"/>
              <w:rPr>
                <w:rFonts w:asciiTheme="minorHAnsi" w:hAnsiTheme="minorHAnsi" w:cstheme="minorHAnsi"/>
                <w:sz w:val="20"/>
                <w:szCs w:val="20"/>
              </w:rPr>
            </w:pPr>
          </w:p>
        </w:tc>
        <w:tc>
          <w:tcPr>
            <w:tcW w:w="1440" w:type="dxa"/>
            <w:vAlign w:val="center"/>
          </w:tcPr>
          <w:p w14:paraId="4F6E9579" w14:textId="58CCB928"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60692A5B" w14:textId="77777777"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30</w:t>
            </w:r>
          </w:p>
        </w:tc>
        <w:tc>
          <w:tcPr>
            <w:tcW w:w="1435" w:type="dxa"/>
            <w:vAlign w:val="center"/>
          </w:tcPr>
          <w:p w14:paraId="55E77DD3" w14:textId="5E96B270"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2</w:t>
            </w:r>
          </w:p>
        </w:tc>
        <w:tc>
          <w:tcPr>
            <w:tcW w:w="1435" w:type="dxa"/>
            <w:vAlign w:val="center"/>
          </w:tcPr>
          <w:p w14:paraId="77D2E048" w14:textId="3FACE3F0"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7.7</w:t>
            </w:r>
          </w:p>
        </w:tc>
      </w:tr>
      <w:tr w:rsidR="00CE31C6" w:rsidRPr="001A53DE" w14:paraId="68E8622A" w14:textId="77777777" w:rsidTr="00CE31C6">
        <w:trPr>
          <w:trHeight w:val="288"/>
          <w:jc w:val="center"/>
        </w:trPr>
        <w:tc>
          <w:tcPr>
            <w:tcW w:w="1440" w:type="dxa"/>
            <w:vMerge/>
            <w:vAlign w:val="center"/>
          </w:tcPr>
          <w:p w14:paraId="5EC6BBEE" w14:textId="77777777" w:rsidR="00CE31C6" w:rsidRPr="001A53DE" w:rsidRDefault="00CE31C6" w:rsidP="00CE31C6">
            <w:pPr>
              <w:jc w:val="center"/>
              <w:rPr>
                <w:rFonts w:asciiTheme="minorHAnsi" w:hAnsiTheme="minorHAnsi" w:cstheme="minorHAnsi"/>
                <w:sz w:val="20"/>
                <w:szCs w:val="20"/>
              </w:rPr>
            </w:pPr>
          </w:p>
        </w:tc>
        <w:tc>
          <w:tcPr>
            <w:tcW w:w="1440" w:type="dxa"/>
            <w:vAlign w:val="center"/>
          </w:tcPr>
          <w:p w14:paraId="09247434" w14:textId="239D4CEF"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568AA117" w14:textId="2B06D1B0"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35</w:t>
            </w:r>
          </w:p>
        </w:tc>
        <w:tc>
          <w:tcPr>
            <w:tcW w:w="1435" w:type="dxa"/>
            <w:vAlign w:val="center"/>
          </w:tcPr>
          <w:p w14:paraId="334F175B" w14:textId="56484E06"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1</w:t>
            </w:r>
          </w:p>
        </w:tc>
        <w:tc>
          <w:tcPr>
            <w:tcW w:w="1435" w:type="dxa"/>
            <w:vAlign w:val="center"/>
          </w:tcPr>
          <w:p w14:paraId="592483FD" w14:textId="3B97D588"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1.5</w:t>
            </w:r>
          </w:p>
        </w:tc>
      </w:tr>
      <w:tr w:rsidR="00CE31C6" w:rsidRPr="001A53DE" w14:paraId="2C9D9253" w14:textId="77777777" w:rsidTr="00CE31C6">
        <w:trPr>
          <w:trHeight w:val="288"/>
          <w:jc w:val="center"/>
        </w:trPr>
        <w:tc>
          <w:tcPr>
            <w:tcW w:w="1440" w:type="dxa"/>
            <w:vMerge/>
            <w:vAlign w:val="center"/>
          </w:tcPr>
          <w:p w14:paraId="360ADC9F" w14:textId="77777777" w:rsidR="00CE31C6" w:rsidRPr="001A53DE" w:rsidRDefault="00CE31C6" w:rsidP="00CE31C6">
            <w:pPr>
              <w:jc w:val="center"/>
              <w:rPr>
                <w:rFonts w:asciiTheme="minorHAnsi" w:hAnsiTheme="minorHAnsi" w:cstheme="minorHAnsi"/>
                <w:sz w:val="20"/>
                <w:szCs w:val="20"/>
              </w:rPr>
            </w:pPr>
          </w:p>
        </w:tc>
        <w:tc>
          <w:tcPr>
            <w:tcW w:w="1440" w:type="dxa"/>
            <w:vAlign w:val="center"/>
          </w:tcPr>
          <w:p w14:paraId="59BE80CC" w14:textId="7BF84F9D"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7C60056C" w14:textId="77777777"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35</w:t>
            </w:r>
          </w:p>
        </w:tc>
        <w:tc>
          <w:tcPr>
            <w:tcW w:w="1435" w:type="dxa"/>
            <w:vAlign w:val="center"/>
          </w:tcPr>
          <w:p w14:paraId="3924DA66" w14:textId="2EE62621"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2</w:t>
            </w:r>
          </w:p>
        </w:tc>
        <w:tc>
          <w:tcPr>
            <w:tcW w:w="1435" w:type="dxa"/>
            <w:vAlign w:val="center"/>
          </w:tcPr>
          <w:p w14:paraId="730BF406" w14:textId="332285E5" w:rsidR="00CE31C6" w:rsidRDefault="00CE31C6" w:rsidP="00CE31C6">
            <w:pPr>
              <w:jc w:val="center"/>
              <w:rPr>
                <w:rFonts w:asciiTheme="minorHAnsi" w:hAnsiTheme="minorHAnsi" w:cstheme="minorHAnsi"/>
                <w:sz w:val="20"/>
                <w:szCs w:val="20"/>
              </w:rPr>
            </w:pPr>
            <w:r>
              <w:rPr>
                <w:rFonts w:asciiTheme="minorHAnsi" w:hAnsiTheme="minorHAnsi" w:cstheme="minorHAnsi"/>
                <w:sz w:val="20"/>
                <w:szCs w:val="20"/>
              </w:rPr>
              <w:t>7.8</w:t>
            </w:r>
          </w:p>
        </w:tc>
      </w:tr>
    </w:tbl>
    <w:p w14:paraId="1B5F00F8" w14:textId="77777777" w:rsidR="00E67D14" w:rsidRDefault="00E67D14" w:rsidP="00CE31C6">
      <w:pPr>
        <w:jc w:val="both"/>
        <w:rPr>
          <w:rFonts w:ascii="Arial" w:hAnsi="Arial" w:cs="Arial"/>
          <w:sz w:val="20"/>
          <w:szCs w:val="20"/>
        </w:rPr>
      </w:pPr>
    </w:p>
    <w:p w14:paraId="00473C1A" w14:textId="14623574" w:rsidR="00CE31C6" w:rsidRDefault="00CE31C6" w:rsidP="00CE31C6">
      <w:pPr>
        <w:spacing w:after="120"/>
        <w:jc w:val="center"/>
        <w:rPr>
          <w:rFonts w:ascii="Arial" w:hAnsi="Arial" w:cs="Arial"/>
          <w:sz w:val="20"/>
          <w:szCs w:val="20"/>
        </w:rPr>
      </w:pPr>
      <w:r>
        <w:rPr>
          <w:rFonts w:ascii="Arial" w:hAnsi="Arial" w:cs="Arial"/>
          <w:b/>
          <w:bCs/>
          <w:sz w:val="20"/>
          <w:szCs w:val="20"/>
        </w:rPr>
        <w:t>Table 2-4 Simulated PC2 RSD relative to PC3 REFSENS</w:t>
      </w:r>
    </w:p>
    <w:p w14:paraId="6076FBA9" w14:textId="77777777" w:rsidR="00706226" w:rsidRDefault="00706226" w:rsidP="00F32234">
      <w:pPr>
        <w:jc w:val="both"/>
        <w:rPr>
          <w:rFonts w:ascii="Arial" w:hAnsi="Arial" w:cs="Arial"/>
          <w:sz w:val="20"/>
          <w:szCs w:val="20"/>
        </w:rPr>
      </w:pPr>
    </w:p>
    <w:p w14:paraId="7F565FE6" w14:textId="77777777" w:rsidR="00066979" w:rsidRDefault="00CE31C6" w:rsidP="00066979">
      <w:pPr>
        <w:spacing w:after="120"/>
        <w:jc w:val="both"/>
        <w:rPr>
          <w:rFonts w:ascii="Arial" w:hAnsi="Arial" w:cs="Arial"/>
          <w:i/>
          <w:iCs/>
          <w:sz w:val="20"/>
          <w:szCs w:val="20"/>
        </w:rPr>
      </w:pPr>
      <w:r w:rsidRPr="00066979">
        <w:rPr>
          <w:rFonts w:ascii="Arial" w:hAnsi="Arial" w:cs="Arial"/>
          <w:b/>
          <w:bCs/>
          <w:i/>
          <w:iCs/>
          <w:sz w:val="20"/>
          <w:szCs w:val="20"/>
        </w:rPr>
        <w:t>Proposal 2</w:t>
      </w:r>
      <w:r w:rsidRPr="00066979">
        <w:rPr>
          <w:rFonts w:ascii="Arial" w:hAnsi="Arial" w:cs="Arial"/>
          <w:i/>
          <w:iCs/>
          <w:sz w:val="20"/>
          <w:szCs w:val="20"/>
        </w:rPr>
        <w:t xml:space="preserve">: </w:t>
      </w:r>
      <w:r w:rsidR="00066979" w:rsidRPr="00066979">
        <w:rPr>
          <w:rFonts w:ascii="Arial" w:hAnsi="Arial" w:cs="Arial"/>
          <w:i/>
          <w:iCs/>
          <w:sz w:val="20"/>
          <w:szCs w:val="20"/>
        </w:rPr>
        <w:t xml:space="preserve">RAN4 to take the </w:t>
      </w:r>
      <w:r w:rsidR="00066979">
        <w:rPr>
          <w:rFonts w:ascii="Arial" w:hAnsi="Arial" w:cs="Arial"/>
          <w:i/>
          <w:iCs/>
          <w:sz w:val="20"/>
          <w:szCs w:val="20"/>
        </w:rPr>
        <w:t xml:space="preserve">PC3 </w:t>
      </w:r>
      <w:r w:rsidR="00066979" w:rsidRPr="00066979">
        <w:rPr>
          <w:rFonts w:ascii="Arial" w:hAnsi="Arial" w:cs="Arial"/>
          <w:i/>
          <w:iCs/>
          <w:sz w:val="20"/>
          <w:szCs w:val="20"/>
        </w:rPr>
        <w:t>REFSENS values in Table 2-</w:t>
      </w:r>
      <w:r w:rsidR="00066979">
        <w:rPr>
          <w:rFonts w:ascii="Arial" w:hAnsi="Arial" w:cs="Arial"/>
          <w:i/>
          <w:iCs/>
          <w:sz w:val="20"/>
          <w:szCs w:val="20"/>
        </w:rPr>
        <w:t>3 for n71 25MHz/30MHz/35MHz symmetric UL/DL CBWs into consideration.</w:t>
      </w:r>
    </w:p>
    <w:p w14:paraId="26D7B84B" w14:textId="77777777" w:rsidR="00066979" w:rsidRPr="00066979" w:rsidRDefault="00066979" w:rsidP="00F32234">
      <w:pPr>
        <w:jc w:val="both"/>
        <w:rPr>
          <w:rFonts w:ascii="Arial" w:hAnsi="Arial" w:cs="Arial"/>
          <w:sz w:val="20"/>
          <w:szCs w:val="20"/>
        </w:rPr>
      </w:pPr>
    </w:p>
    <w:p w14:paraId="74C69E4D" w14:textId="656B6228" w:rsidR="00066979" w:rsidRDefault="00066979" w:rsidP="00066979">
      <w:pPr>
        <w:spacing w:after="120"/>
        <w:jc w:val="both"/>
        <w:rPr>
          <w:rFonts w:ascii="Arial" w:hAnsi="Arial" w:cs="Arial"/>
          <w:i/>
          <w:iCs/>
          <w:sz w:val="20"/>
          <w:szCs w:val="20"/>
        </w:rPr>
      </w:pPr>
      <w:r w:rsidRPr="00066979">
        <w:rPr>
          <w:rFonts w:ascii="Arial" w:hAnsi="Arial" w:cs="Arial"/>
          <w:b/>
          <w:bCs/>
          <w:i/>
          <w:iCs/>
          <w:sz w:val="20"/>
          <w:szCs w:val="20"/>
        </w:rPr>
        <w:lastRenderedPageBreak/>
        <w:t xml:space="preserve">Proposal </w:t>
      </w:r>
      <w:r>
        <w:rPr>
          <w:rFonts w:ascii="Arial" w:hAnsi="Arial" w:cs="Arial"/>
          <w:b/>
          <w:bCs/>
          <w:i/>
          <w:iCs/>
          <w:sz w:val="20"/>
          <w:szCs w:val="20"/>
        </w:rPr>
        <w:t>3</w:t>
      </w:r>
      <w:r w:rsidRPr="00066979">
        <w:rPr>
          <w:rFonts w:ascii="Arial" w:hAnsi="Arial" w:cs="Arial"/>
          <w:i/>
          <w:iCs/>
          <w:sz w:val="20"/>
          <w:szCs w:val="20"/>
        </w:rPr>
        <w:t>: RAN4 to take the</w:t>
      </w:r>
      <w:r w:rsidR="00365D26">
        <w:rPr>
          <w:rFonts w:ascii="Arial" w:hAnsi="Arial" w:cs="Arial"/>
          <w:i/>
          <w:iCs/>
          <w:sz w:val="20"/>
          <w:szCs w:val="20"/>
        </w:rPr>
        <w:t xml:space="preserve"> </w:t>
      </w:r>
      <w:r>
        <w:rPr>
          <w:rFonts w:ascii="Arial" w:hAnsi="Arial" w:cs="Arial"/>
          <w:i/>
          <w:iCs/>
          <w:sz w:val="20"/>
          <w:szCs w:val="20"/>
        </w:rPr>
        <w:t>1Tx and 2Tx PC2 RSD</w:t>
      </w:r>
      <w:r w:rsidRPr="00066979">
        <w:rPr>
          <w:rFonts w:ascii="Arial" w:hAnsi="Arial" w:cs="Arial"/>
          <w:i/>
          <w:iCs/>
          <w:sz w:val="20"/>
          <w:szCs w:val="20"/>
        </w:rPr>
        <w:t xml:space="preserve"> values</w:t>
      </w:r>
      <w:r>
        <w:rPr>
          <w:rFonts w:ascii="Arial" w:hAnsi="Arial" w:cs="Arial"/>
          <w:i/>
          <w:iCs/>
          <w:sz w:val="20"/>
          <w:szCs w:val="20"/>
        </w:rPr>
        <w:t xml:space="preserve"> relative to PC3 REFSENS</w:t>
      </w:r>
      <w:r w:rsidRPr="00066979">
        <w:rPr>
          <w:rFonts w:ascii="Arial" w:hAnsi="Arial" w:cs="Arial"/>
          <w:i/>
          <w:iCs/>
          <w:sz w:val="20"/>
          <w:szCs w:val="20"/>
        </w:rPr>
        <w:t xml:space="preserve"> in Table 2-</w:t>
      </w:r>
      <w:r>
        <w:rPr>
          <w:rFonts w:ascii="Arial" w:hAnsi="Arial" w:cs="Arial"/>
          <w:i/>
          <w:iCs/>
          <w:sz w:val="20"/>
          <w:szCs w:val="20"/>
        </w:rPr>
        <w:t>4</w:t>
      </w:r>
      <w:r w:rsidR="00365D26">
        <w:rPr>
          <w:rFonts w:ascii="Arial" w:hAnsi="Arial" w:cs="Arial"/>
          <w:i/>
          <w:iCs/>
          <w:sz w:val="20"/>
          <w:szCs w:val="20"/>
        </w:rPr>
        <w:t xml:space="preserve"> for n71</w:t>
      </w:r>
      <w:r>
        <w:rPr>
          <w:rFonts w:ascii="Arial" w:hAnsi="Arial" w:cs="Arial"/>
          <w:i/>
          <w:iCs/>
          <w:sz w:val="20"/>
          <w:szCs w:val="20"/>
        </w:rPr>
        <w:t xml:space="preserve"> 25MHz/30MHz/35MHz symmetric UL/DL CBWs into consideration.</w:t>
      </w:r>
    </w:p>
    <w:p w14:paraId="011BC2BD" w14:textId="1AD9FDC3" w:rsidR="00CE31C6" w:rsidRPr="00066979" w:rsidRDefault="00CE31C6"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7A22D5C6" w14:textId="1B9C7F9D" w:rsidR="005869F3" w:rsidRPr="00F07B78" w:rsidRDefault="00066979" w:rsidP="005869F3">
      <w:pPr>
        <w:spacing w:after="120"/>
        <w:jc w:val="both"/>
        <w:rPr>
          <w:rFonts w:ascii="Arial" w:hAnsi="Arial" w:cs="Arial"/>
          <w:bCs/>
          <w:sz w:val="20"/>
          <w:szCs w:val="20"/>
        </w:rPr>
      </w:pPr>
      <w:r>
        <w:rPr>
          <w:rFonts w:ascii="Arial" w:hAnsi="Arial" w:cs="Arial"/>
          <w:sz w:val="20"/>
          <w:szCs w:val="20"/>
          <w:lang w:val="en-GB"/>
        </w:rPr>
        <w:t xml:space="preserve">In this contribution, we provide our analyses on both PC3 REFSENS and PC2 RSD relative to PC3 REFSENS for n71 25MHz/30MHz/35MHz symmetric UL/DL CBWs and propose 0.5dB </w:t>
      </w:r>
      <w:r w:rsidRPr="003B56FB">
        <w:rPr>
          <w:rFonts w:ascii="Arial" w:hAnsi="Arial" w:cs="Arial"/>
          <w:sz w:val="20"/>
          <w:szCs w:val="20"/>
        </w:rPr>
        <w:t>ΔMPR</w:t>
      </w:r>
      <w:r>
        <w:rPr>
          <w:rFonts w:ascii="Arial" w:hAnsi="Arial" w:cs="Arial"/>
          <w:sz w:val="20"/>
          <w:szCs w:val="20"/>
        </w:rPr>
        <w:t xml:space="preserve"> for 30MHz UL CBW.</w:t>
      </w:r>
    </w:p>
    <w:p w14:paraId="39BA0C2B" w14:textId="5313EDE9" w:rsidR="005869F3" w:rsidRPr="008B4249" w:rsidRDefault="005869F3" w:rsidP="005869F3">
      <w:pPr>
        <w:jc w:val="both"/>
        <w:rPr>
          <w:rFonts w:ascii="Arial" w:hAnsi="Arial" w:cs="Arial"/>
          <w:sz w:val="20"/>
          <w:szCs w:val="20"/>
        </w:rPr>
      </w:pPr>
    </w:p>
    <w:p w14:paraId="0C1094C0" w14:textId="6BE5194D" w:rsidR="00527059" w:rsidRDefault="00066979" w:rsidP="00527059">
      <w:pPr>
        <w:spacing w:after="120"/>
        <w:jc w:val="both"/>
        <w:rPr>
          <w:rFonts w:ascii="Arial" w:hAnsi="Arial" w:cs="Arial"/>
          <w:i/>
          <w:iCs/>
          <w:sz w:val="20"/>
          <w:szCs w:val="20"/>
        </w:rPr>
      </w:pPr>
      <w:r>
        <w:rPr>
          <w:rFonts w:ascii="Arial" w:hAnsi="Arial" w:cs="Arial"/>
          <w:b/>
          <w:bCs/>
          <w:i/>
          <w:iCs/>
          <w:sz w:val="20"/>
          <w:szCs w:val="20"/>
        </w:rPr>
        <w:t>Proposal</w:t>
      </w:r>
      <w:r w:rsidRPr="004D412E">
        <w:rPr>
          <w:rFonts w:ascii="Arial" w:hAnsi="Arial" w:cs="Arial"/>
          <w:b/>
          <w:bCs/>
          <w:i/>
          <w:iCs/>
          <w:sz w:val="20"/>
          <w:szCs w:val="20"/>
        </w:rPr>
        <w:t xml:space="preserve"> 1</w:t>
      </w:r>
      <w:r w:rsidRPr="00F43328">
        <w:rPr>
          <w:rFonts w:ascii="Arial" w:hAnsi="Arial" w:cs="Arial"/>
          <w:i/>
          <w:iCs/>
          <w:sz w:val="20"/>
          <w:szCs w:val="20"/>
        </w:rPr>
        <w:t xml:space="preserve">: ΔMPR </w:t>
      </w:r>
      <w:r>
        <w:rPr>
          <w:rFonts w:ascii="Arial" w:hAnsi="Arial" w:cs="Arial"/>
          <w:i/>
          <w:iCs/>
          <w:sz w:val="20"/>
          <w:szCs w:val="20"/>
        </w:rPr>
        <w:t>is specified as 0.5 dB for n71 30MHz UL CBW, FFS for 2</w:t>
      </w:r>
      <w:r w:rsidR="008A73D2">
        <w:rPr>
          <w:rFonts w:ascii="Arial" w:hAnsi="Arial" w:cs="Arial"/>
          <w:i/>
          <w:iCs/>
          <w:sz w:val="20"/>
          <w:szCs w:val="20"/>
        </w:rPr>
        <w:t>5</w:t>
      </w:r>
      <w:r>
        <w:rPr>
          <w:rFonts w:ascii="Arial" w:hAnsi="Arial" w:cs="Arial"/>
          <w:i/>
          <w:iCs/>
          <w:sz w:val="20"/>
          <w:szCs w:val="20"/>
        </w:rPr>
        <w:t>MHz and 35MHz UL CBWs.</w:t>
      </w:r>
    </w:p>
    <w:p w14:paraId="5C73BBE4" w14:textId="77777777" w:rsidR="00F07B78" w:rsidRPr="00F07B78" w:rsidRDefault="00F07B78" w:rsidP="00F07B78">
      <w:pPr>
        <w:jc w:val="both"/>
        <w:rPr>
          <w:rFonts w:ascii="Arial" w:hAnsi="Arial" w:cs="Arial"/>
          <w:sz w:val="20"/>
          <w:szCs w:val="20"/>
        </w:rPr>
      </w:pPr>
    </w:p>
    <w:p w14:paraId="78E2301B" w14:textId="114965C0" w:rsidR="00F92BEB" w:rsidRDefault="00066979" w:rsidP="00F07B78">
      <w:pPr>
        <w:spacing w:after="120"/>
        <w:jc w:val="both"/>
        <w:rPr>
          <w:rFonts w:ascii="Arial" w:hAnsi="Arial" w:cs="Arial"/>
          <w:i/>
          <w:iCs/>
          <w:sz w:val="20"/>
          <w:szCs w:val="20"/>
        </w:rPr>
      </w:pPr>
      <w:r w:rsidRPr="00066979">
        <w:rPr>
          <w:rFonts w:ascii="Arial" w:hAnsi="Arial" w:cs="Arial"/>
          <w:b/>
          <w:bCs/>
          <w:i/>
          <w:iCs/>
          <w:sz w:val="20"/>
          <w:szCs w:val="20"/>
        </w:rPr>
        <w:t>Proposal 2</w:t>
      </w:r>
      <w:r w:rsidRPr="00066979">
        <w:rPr>
          <w:rFonts w:ascii="Arial" w:hAnsi="Arial" w:cs="Arial"/>
          <w:i/>
          <w:iCs/>
          <w:sz w:val="20"/>
          <w:szCs w:val="20"/>
        </w:rPr>
        <w:t xml:space="preserve">: RAN4 to take the </w:t>
      </w:r>
      <w:r>
        <w:rPr>
          <w:rFonts w:ascii="Arial" w:hAnsi="Arial" w:cs="Arial"/>
          <w:i/>
          <w:iCs/>
          <w:sz w:val="20"/>
          <w:szCs w:val="20"/>
        </w:rPr>
        <w:t xml:space="preserve">PC3 </w:t>
      </w:r>
      <w:r w:rsidRPr="00066979">
        <w:rPr>
          <w:rFonts w:ascii="Arial" w:hAnsi="Arial" w:cs="Arial"/>
          <w:i/>
          <w:iCs/>
          <w:sz w:val="20"/>
          <w:szCs w:val="20"/>
        </w:rPr>
        <w:t xml:space="preserve">REFSENS values in </w:t>
      </w:r>
      <w:r>
        <w:rPr>
          <w:rFonts w:ascii="Arial" w:hAnsi="Arial" w:cs="Arial"/>
          <w:i/>
          <w:iCs/>
          <w:sz w:val="20"/>
          <w:szCs w:val="20"/>
        </w:rPr>
        <w:t xml:space="preserve">the </w:t>
      </w:r>
      <w:r w:rsidRPr="00066979">
        <w:rPr>
          <w:rFonts w:ascii="Arial" w:hAnsi="Arial" w:cs="Arial"/>
          <w:i/>
          <w:iCs/>
          <w:sz w:val="20"/>
          <w:szCs w:val="20"/>
        </w:rPr>
        <w:t>Table</w:t>
      </w:r>
      <w:r>
        <w:rPr>
          <w:rFonts w:ascii="Arial" w:hAnsi="Arial" w:cs="Arial"/>
          <w:i/>
          <w:iCs/>
          <w:sz w:val="20"/>
          <w:szCs w:val="20"/>
        </w:rPr>
        <w:t xml:space="preserve"> below for n71 25MHz/30MHz/35MHz symmetric UL/DL CBWs into consideration.</w:t>
      </w:r>
    </w:p>
    <w:p w14:paraId="53F523A3" w14:textId="77777777" w:rsidR="00066979" w:rsidRDefault="00066979" w:rsidP="0006697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440"/>
        <w:gridCol w:w="1440"/>
        <w:gridCol w:w="1440"/>
        <w:gridCol w:w="1440"/>
        <w:gridCol w:w="1440"/>
        <w:gridCol w:w="1584"/>
      </w:tblGrid>
      <w:tr w:rsidR="00066979" w:rsidRPr="001A53DE" w14:paraId="373610EF" w14:textId="77777777" w:rsidTr="00112760">
        <w:trPr>
          <w:trHeight w:val="288"/>
          <w:jc w:val="center"/>
        </w:trPr>
        <w:tc>
          <w:tcPr>
            <w:tcW w:w="1440" w:type="dxa"/>
            <w:vAlign w:val="center"/>
          </w:tcPr>
          <w:p w14:paraId="3D8709CB" w14:textId="77777777" w:rsidR="00066979" w:rsidRPr="0056550B" w:rsidRDefault="00066979"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008F8857" w14:textId="77777777" w:rsidR="00066979" w:rsidRPr="0056550B" w:rsidRDefault="00066979"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1D6E320C" w14:textId="77777777" w:rsidR="00066979" w:rsidRPr="0056550B" w:rsidRDefault="00066979"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40" w:type="dxa"/>
            <w:vAlign w:val="center"/>
          </w:tcPr>
          <w:p w14:paraId="2782B1EE" w14:textId="77777777" w:rsidR="00066979" w:rsidRPr="0056550B" w:rsidRDefault="00066979"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UL L</w:t>
            </w:r>
            <w:r w:rsidRPr="0056550B">
              <w:rPr>
                <w:rFonts w:asciiTheme="minorHAnsi" w:hAnsiTheme="minorHAnsi" w:cstheme="minorHAnsi"/>
                <w:b/>
                <w:bCs/>
                <w:sz w:val="20"/>
                <w:szCs w:val="20"/>
                <w:vertAlign w:val="subscript"/>
              </w:rPr>
              <w:t>CRB</w:t>
            </w:r>
          </w:p>
        </w:tc>
        <w:tc>
          <w:tcPr>
            <w:tcW w:w="1440" w:type="dxa"/>
            <w:vAlign w:val="center"/>
          </w:tcPr>
          <w:p w14:paraId="5BF0C5F2" w14:textId="77777777" w:rsidR="00066979" w:rsidRPr="0056550B" w:rsidRDefault="00066979"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UL RB</w:t>
            </w:r>
            <w:r w:rsidRPr="0056550B">
              <w:rPr>
                <w:rFonts w:asciiTheme="minorHAnsi" w:hAnsiTheme="minorHAnsi" w:cstheme="minorHAnsi"/>
                <w:b/>
                <w:bCs/>
                <w:sz w:val="20"/>
                <w:szCs w:val="20"/>
                <w:vertAlign w:val="subscript"/>
              </w:rPr>
              <w:t>start</w:t>
            </w:r>
          </w:p>
        </w:tc>
        <w:tc>
          <w:tcPr>
            <w:tcW w:w="1584" w:type="dxa"/>
            <w:vAlign w:val="center"/>
          </w:tcPr>
          <w:p w14:paraId="3EE6CC3D" w14:textId="77777777" w:rsidR="00066979" w:rsidRPr="0056550B" w:rsidRDefault="00066979"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REFSENS (dBm)</w:t>
            </w:r>
          </w:p>
        </w:tc>
      </w:tr>
      <w:tr w:rsidR="00066979" w:rsidRPr="001A53DE" w14:paraId="1E9779AA" w14:textId="77777777" w:rsidTr="00112760">
        <w:trPr>
          <w:trHeight w:val="288"/>
          <w:jc w:val="center"/>
        </w:trPr>
        <w:tc>
          <w:tcPr>
            <w:tcW w:w="1440" w:type="dxa"/>
            <w:vMerge w:val="restart"/>
            <w:vAlign w:val="center"/>
          </w:tcPr>
          <w:p w14:paraId="531880E3" w14:textId="5164D768" w:rsidR="00066979"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6E156126" w14:textId="77777777" w:rsidR="00066979" w:rsidRPr="001A53DE" w:rsidRDefault="00066979" w:rsidP="00112760">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453CE318" w14:textId="77777777" w:rsidR="00066979" w:rsidRPr="001A53DE" w:rsidRDefault="00066979" w:rsidP="00112760">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4BE0E5F6" w14:textId="77777777" w:rsidR="00066979" w:rsidRPr="001A53DE" w:rsidRDefault="00066979" w:rsidP="00112760">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0DE2EAD5" w14:textId="77777777" w:rsidR="00066979" w:rsidRPr="001A53DE" w:rsidRDefault="00066979" w:rsidP="00112760">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5557A666" w14:textId="77777777" w:rsidR="00066979" w:rsidRPr="00066979" w:rsidRDefault="00066979" w:rsidP="00112760">
            <w:pPr>
              <w:jc w:val="center"/>
              <w:rPr>
                <w:rFonts w:asciiTheme="minorHAnsi" w:hAnsiTheme="minorHAnsi" w:cstheme="minorHAnsi"/>
                <w:color w:val="000000" w:themeColor="text1"/>
                <w:sz w:val="20"/>
                <w:szCs w:val="20"/>
              </w:rPr>
            </w:pPr>
            <w:r w:rsidRPr="00066979">
              <w:rPr>
                <w:rFonts w:asciiTheme="minorHAnsi" w:hAnsiTheme="minorHAnsi" w:cstheme="minorHAnsi"/>
                <w:color w:val="000000" w:themeColor="text1"/>
                <w:sz w:val="20"/>
                <w:szCs w:val="20"/>
              </w:rPr>
              <w:t>-75.1</w:t>
            </w:r>
          </w:p>
        </w:tc>
      </w:tr>
      <w:tr w:rsidR="00066979" w:rsidRPr="001A53DE" w14:paraId="3E289693" w14:textId="77777777" w:rsidTr="00112760">
        <w:trPr>
          <w:trHeight w:val="288"/>
          <w:jc w:val="center"/>
        </w:trPr>
        <w:tc>
          <w:tcPr>
            <w:tcW w:w="1440" w:type="dxa"/>
            <w:vMerge/>
            <w:vAlign w:val="center"/>
          </w:tcPr>
          <w:p w14:paraId="0F9C02CB" w14:textId="77777777" w:rsidR="00066979" w:rsidRPr="001A53DE" w:rsidRDefault="00066979" w:rsidP="00112760">
            <w:pPr>
              <w:jc w:val="center"/>
              <w:rPr>
                <w:rFonts w:asciiTheme="minorHAnsi" w:hAnsiTheme="minorHAnsi" w:cstheme="minorHAnsi"/>
                <w:sz w:val="20"/>
                <w:szCs w:val="20"/>
              </w:rPr>
            </w:pPr>
          </w:p>
        </w:tc>
        <w:tc>
          <w:tcPr>
            <w:tcW w:w="1440" w:type="dxa"/>
            <w:vAlign w:val="center"/>
          </w:tcPr>
          <w:p w14:paraId="6F23E01D"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4E59A57B"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602E3DB8"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6902941B"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22F8CEF7" w14:textId="77777777" w:rsidR="00066979" w:rsidRPr="00066979" w:rsidRDefault="00066979" w:rsidP="00112760">
            <w:pPr>
              <w:jc w:val="center"/>
              <w:rPr>
                <w:rFonts w:asciiTheme="minorHAnsi" w:hAnsiTheme="minorHAnsi" w:cstheme="minorHAnsi"/>
                <w:color w:val="000000" w:themeColor="text1"/>
                <w:sz w:val="20"/>
                <w:szCs w:val="20"/>
              </w:rPr>
            </w:pPr>
            <w:r w:rsidRPr="00066979">
              <w:rPr>
                <w:rFonts w:asciiTheme="minorHAnsi" w:hAnsiTheme="minorHAnsi" w:cstheme="minorHAnsi"/>
                <w:color w:val="000000" w:themeColor="text1"/>
                <w:sz w:val="20"/>
                <w:szCs w:val="20"/>
              </w:rPr>
              <w:t>-66.9</w:t>
            </w:r>
          </w:p>
        </w:tc>
      </w:tr>
      <w:tr w:rsidR="00066979" w:rsidRPr="001A53DE" w14:paraId="2384D7B8" w14:textId="77777777" w:rsidTr="00112760">
        <w:trPr>
          <w:trHeight w:val="288"/>
          <w:jc w:val="center"/>
        </w:trPr>
        <w:tc>
          <w:tcPr>
            <w:tcW w:w="1440" w:type="dxa"/>
            <w:vMerge/>
            <w:vAlign w:val="center"/>
          </w:tcPr>
          <w:p w14:paraId="247F3F3A" w14:textId="77777777" w:rsidR="00066979" w:rsidRPr="001A53DE" w:rsidRDefault="00066979" w:rsidP="00112760">
            <w:pPr>
              <w:jc w:val="center"/>
              <w:rPr>
                <w:rFonts w:asciiTheme="minorHAnsi" w:hAnsiTheme="minorHAnsi" w:cstheme="minorHAnsi"/>
                <w:sz w:val="20"/>
                <w:szCs w:val="20"/>
              </w:rPr>
            </w:pPr>
          </w:p>
        </w:tc>
        <w:tc>
          <w:tcPr>
            <w:tcW w:w="1440" w:type="dxa"/>
            <w:vAlign w:val="center"/>
          </w:tcPr>
          <w:p w14:paraId="40A96AC3"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3E719AC0"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274A7E69"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20</w:t>
            </w:r>
          </w:p>
        </w:tc>
        <w:tc>
          <w:tcPr>
            <w:tcW w:w="1440" w:type="dxa"/>
            <w:vAlign w:val="center"/>
          </w:tcPr>
          <w:p w14:paraId="6FE040A2" w14:textId="77777777" w:rsidR="00066979" w:rsidRDefault="00066979" w:rsidP="00112760">
            <w:pPr>
              <w:jc w:val="center"/>
              <w:rPr>
                <w:rFonts w:asciiTheme="minorHAnsi" w:hAnsiTheme="minorHAnsi" w:cstheme="minorHAnsi"/>
                <w:sz w:val="20"/>
                <w:szCs w:val="20"/>
              </w:rPr>
            </w:pPr>
            <w:r>
              <w:rPr>
                <w:rFonts w:asciiTheme="minorHAnsi" w:hAnsiTheme="minorHAnsi" w:cstheme="minorHAnsi"/>
                <w:sz w:val="20"/>
                <w:szCs w:val="20"/>
              </w:rPr>
              <w:t>0</w:t>
            </w:r>
          </w:p>
        </w:tc>
        <w:tc>
          <w:tcPr>
            <w:tcW w:w="1584" w:type="dxa"/>
            <w:vAlign w:val="center"/>
          </w:tcPr>
          <w:p w14:paraId="091C736D" w14:textId="77777777" w:rsidR="00066979" w:rsidRPr="00066979" w:rsidRDefault="00066979" w:rsidP="00112760">
            <w:pPr>
              <w:jc w:val="center"/>
              <w:rPr>
                <w:rFonts w:asciiTheme="minorHAnsi" w:hAnsiTheme="minorHAnsi" w:cstheme="minorHAnsi"/>
                <w:color w:val="000000" w:themeColor="text1"/>
                <w:sz w:val="20"/>
                <w:szCs w:val="20"/>
              </w:rPr>
            </w:pPr>
            <w:r w:rsidRPr="00066979">
              <w:rPr>
                <w:rFonts w:asciiTheme="minorHAnsi" w:hAnsiTheme="minorHAnsi" w:cstheme="minorHAnsi"/>
                <w:color w:val="000000" w:themeColor="text1"/>
                <w:sz w:val="20"/>
                <w:szCs w:val="20"/>
              </w:rPr>
              <w:t>-65.5</w:t>
            </w:r>
          </w:p>
        </w:tc>
      </w:tr>
    </w:tbl>
    <w:p w14:paraId="3E846249" w14:textId="77777777" w:rsidR="00066979" w:rsidRPr="00FB133A" w:rsidRDefault="00066979" w:rsidP="00066979">
      <w:pPr>
        <w:spacing w:after="120"/>
        <w:jc w:val="both"/>
        <w:rPr>
          <w:rFonts w:ascii="Arial" w:hAnsi="Arial" w:cs="Arial"/>
          <w:sz w:val="20"/>
          <w:szCs w:val="20"/>
        </w:rPr>
      </w:pPr>
    </w:p>
    <w:p w14:paraId="30225E3C" w14:textId="0C046017" w:rsidR="00F92BEB" w:rsidRDefault="00365D26" w:rsidP="00F92BEB">
      <w:pPr>
        <w:spacing w:after="120"/>
        <w:jc w:val="both"/>
        <w:rPr>
          <w:rFonts w:ascii="Arial" w:hAnsi="Arial" w:cs="Arial"/>
          <w:i/>
          <w:iCs/>
          <w:sz w:val="20"/>
          <w:szCs w:val="20"/>
        </w:rPr>
      </w:pPr>
      <w:r w:rsidRPr="00066979">
        <w:rPr>
          <w:rFonts w:ascii="Arial" w:hAnsi="Arial" w:cs="Arial"/>
          <w:b/>
          <w:bCs/>
          <w:i/>
          <w:iCs/>
          <w:sz w:val="20"/>
          <w:szCs w:val="20"/>
        </w:rPr>
        <w:t xml:space="preserve">Proposal </w:t>
      </w:r>
      <w:r>
        <w:rPr>
          <w:rFonts w:ascii="Arial" w:hAnsi="Arial" w:cs="Arial"/>
          <w:b/>
          <w:bCs/>
          <w:i/>
          <w:iCs/>
          <w:sz w:val="20"/>
          <w:szCs w:val="20"/>
        </w:rPr>
        <w:t>3</w:t>
      </w:r>
      <w:r w:rsidRPr="00066979">
        <w:rPr>
          <w:rFonts w:ascii="Arial" w:hAnsi="Arial" w:cs="Arial"/>
          <w:i/>
          <w:iCs/>
          <w:sz w:val="20"/>
          <w:szCs w:val="20"/>
        </w:rPr>
        <w:t>: RAN4 to take the</w:t>
      </w:r>
      <w:r>
        <w:rPr>
          <w:rFonts w:ascii="Arial" w:hAnsi="Arial" w:cs="Arial"/>
          <w:i/>
          <w:iCs/>
          <w:sz w:val="20"/>
          <w:szCs w:val="20"/>
        </w:rPr>
        <w:t xml:space="preserve"> 1Tx and 2Tx PC2 RSD</w:t>
      </w:r>
      <w:r w:rsidRPr="00066979">
        <w:rPr>
          <w:rFonts w:ascii="Arial" w:hAnsi="Arial" w:cs="Arial"/>
          <w:i/>
          <w:iCs/>
          <w:sz w:val="20"/>
          <w:szCs w:val="20"/>
        </w:rPr>
        <w:t xml:space="preserve"> values</w:t>
      </w:r>
      <w:r>
        <w:rPr>
          <w:rFonts w:ascii="Arial" w:hAnsi="Arial" w:cs="Arial"/>
          <w:i/>
          <w:iCs/>
          <w:sz w:val="20"/>
          <w:szCs w:val="20"/>
        </w:rPr>
        <w:t xml:space="preserve"> relative to PC3 REFSENS</w:t>
      </w:r>
      <w:r w:rsidRPr="00066979">
        <w:rPr>
          <w:rFonts w:ascii="Arial" w:hAnsi="Arial" w:cs="Arial"/>
          <w:i/>
          <w:iCs/>
          <w:sz w:val="20"/>
          <w:szCs w:val="20"/>
        </w:rPr>
        <w:t xml:space="preserve"> in </w:t>
      </w:r>
      <w:r>
        <w:rPr>
          <w:rFonts w:ascii="Arial" w:hAnsi="Arial" w:cs="Arial"/>
          <w:i/>
          <w:iCs/>
          <w:sz w:val="20"/>
          <w:szCs w:val="20"/>
        </w:rPr>
        <w:t>the table below for n71 25MHz/30MHz/35MHz symmetric UL/DL CBWs into consideration.</w:t>
      </w:r>
    </w:p>
    <w:p w14:paraId="680C5353" w14:textId="77777777" w:rsidR="00365D26" w:rsidRPr="00365D26" w:rsidRDefault="00365D26" w:rsidP="00365D26">
      <w:pPr>
        <w:jc w:val="both"/>
        <w:rPr>
          <w:rFonts w:ascii="Arial" w:hAnsi="Arial" w:cs="Arial"/>
          <w:sz w:val="20"/>
          <w:szCs w:val="20"/>
        </w:rPr>
      </w:pPr>
    </w:p>
    <w:tbl>
      <w:tblPr>
        <w:tblStyle w:val="TableGrid"/>
        <w:tblW w:w="7190" w:type="dxa"/>
        <w:jc w:val="center"/>
        <w:tblLook w:val="04A0" w:firstRow="1" w:lastRow="0" w:firstColumn="1" w:lastColumn="0" w:noHBand="0" w:noVBand="1"/>
      </w:tblPr>
      <w:tblGrid>
        <w:gridCol w:w="1440"/>
        <w:gridCol w:w="1440"/>
        <w:gridCol w:w="1440"/>
        <w:gridCol w:w="1435"/>
        <w:gridCol w:w="1435"/>
      </w:tblGrid>
      <w:tr w:rsidR="00365D26" w:rsidRPr="001A53DE" w14:paraId="78ABBC55" w14:textId="77777777" w:rsidTr="00112760">
        <w:trPr>
          <w:trHeight w:val="288"/>
          <w:jc w:val="center"/>
        </w:trPr>
        <w:tc>
          <w:tcPr>
            <w:tcW w:w="1440" w:type="dxa"/>
            <w:vAlign w:val="center"/>
          </w:tcPr>
          <w:p w14:paraId="0CD867D3" w14:textId="77777777" w:rsidR="00365D26" w:rsidRPr="0056550B" w:rsidRDefault="00365D26"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NR Band</w:t>
            </w:r>
          </w:p>
        </w:tc>
        <w:tc>
          <w:tcPr>
            <w:tcW w:w="1440" w:type="dxa"/>
            <w:vAlign w:val="center"/>
          </w:tcPr>
          <w:p w14:paraId="6513B795" w14:textId="77777777" w:rsidR="00365D26" w:rsidRPr="0056550B" w:rsidRDefault="00365D26"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DL CBW (MHz)</w:t>
            </w:r>
          </w:p>
        </w:tc>
        <w:tc>
          <w:tcPr>
            <w:tcW w:w="1440" w:type="dxa"/>
            <w:vAlign w:val="center"/>
          </w:tcPr>
          <w:p w14:paraId="4076B63B" w14:textId="77777777" w:rsidR="00365D26" w:rsidRPr="0056550B" w:rsidRDefault="00365D26" w:rsidP="00112760">
            <w:pPr>
              <w:jc w:val="center"/>
              <w:rPr>
                <w:rFonts w:asciiTheme="minorHAnsi" w:hAnsiTheme="minorHAnsi" w:cstheme="minorHAnsi"/>
                <w:b/>
                <w:bCs/>
                <w:sz w:val="20"/>
                <w:szCs w:val="20"/>
              </w:rPr>
            </w:pPr>
            <w:r w:rsidRPr="0056550B">
              <w:rPr>
                <w:rFonts w:asciiTheme="minorHAnsi" w:hAnsiTheme="minorHAnsi" w:cstheme="minorHAnsi"/>
                <w:b/>
                <w:bCs/>
                <w:sz w:val="20"/>
                <w:szCs w:val="20"/>
              </w:rPr>
              <w:t>UL CBW (MHz)</w:t>
            </w:r>
          </w:p>
        </w:tc>
        <w:tc>
          <w:tcPr>
            <w:tcW w:w="1435" w:type="dxa"/>
            <w:vAlign w:val="center"/>
          </w:tcPr>
          <w:p w14:paraId="2539CCE0" w14:textId="77777777" w:rsidR="00365D26" w:rsidRDefault="00365D26" w:rsidP="00112760">
            <w:pPr>
              <w:jc w:val="center"/>
              <w:rPr>
                <w:rFonts w:asciiTheme="minorHAnsi" w:hAnsiTheme="minorHAnsi" w:cstheme="minorHAnsi"/>
                <w:b/>
                <w:bCs/>
                <w:sz w:val="20"/>
                <w:szCs w:val="20"/>
              </w:rPr>
            </w:pPr>
            <w:r>
              <w:rPr>
                <w:rFonts w:asciiTheme="minorHAnsi" w:hAnsiTheme="minorHAnsi" w:cstheme="minorHAnsi"/>
                <w:b/>
                <w:bCs/>
                <w:sz w:val="20"/>
                <w:szCs w:val="20"/>
              </w:rPr>
              <w:t>No. of Tx</w:t>
            </w:r>
          </w:p>
        </w:tc>
        <w:tc>
          <w:tcPr>
            <w:tcW w:w="1435" w:type="dxa"/>
            <w:vAlign w:val="center"/>
          </w:tcPr>
          <w:p w14:paraId="3575863E" w14:textId="77777777" w:rsidR="00365D26" w:rsidRPr="0056550B" w:rsidRDefault="00365D26" w:rsidP="00112760">
            <w:pPr>
              <w:jc w:val="center"/>
              <w:rPr>
                <w:rFonts w:asciiTheme="minorHAnsi" w:hAnsiTheme="minorHAnsi" w:cstheme="minorHAnsi"/>
                <w:b/>
                <w:bCs/>
                <w:sz w:val="20"/>
                <w:szCs w:val="20"/>
              </w:rPr>
            </w:pPr>
            <w:r>
              <w:rPr>
                <w:rFonts w:asciiTheme="minorHAnsi" w:hAnsiTheme="minorHAnsi" w:cstheme="minorHAnsi"/>
                <w:b/>
                <w:bCs/>
                <w:sz w:val="20"/>
                <w:szCs w:val="20"/>
              </w:rPr>
              <w:t>RSD</w:t>
            </w:r>
            <w:r w:rsidRPr="0056550B">
              <w:rPr>
                <w:rFonts w:asciiTheme="minorHAnsi" w:hAnsiTheme="minorHAnsi" w:cstheme="minorHAnsi"/>
                <w:b/>
                <w:bCs/>
                <w:sz w:val="20"/>
                <w:szCs w:val="20"/>
              </w:rPr>
              <w:t xml:space="preserve"> (d</w:t>
            </w:r>
            <w:r>
              <w:rPr>
                <w:rFonts w:asciiTheme="minorHAnsi" w:hAnsiTheme="minorHAnsi" w:cstheme="minorHAnsi"/>
                <w:b/>
                <w:bCs/>
                <w:sz w:val="20"/>
                <w:szCs w:val="20"/>
              </w:rPr>
              <w:t>B</w:t>
            </w:r>
            <w:r w:rsidRPr="0056550B">
              <w:rPr>
                <w:rFonts w:asciiTheme="minorHAnsi" w:hAnsiTheme="minorHAnsi" w:cstheme="minorHAnsi"/>
                <w:b/>
                <w:bCs/>
                <w:sz w:val="20"/>
                <w:szCs w:val="20"/>
              </w:rPr>
              <w:t>)</w:t>
            </w:r>
          </w:p>
        </w:tc>
      </w:tr>
      <w:tr w:rsidR="00365D26" w:rsidRPr="001A53DE" w14:paraId="1F4EC61F" w14:textId="77777777" w:rsidTr="00112760">
        <w:trPr>
          <w:trHeight w:val="288"/>
          <w:jc w:val="center"/>
        </w:trPr>
        <w:tc>
          <w:tcPr>
            <w:tcW w:w="1440" w:type="dxa"/>
            <w:vMerge w:val="restart"/>
            <w:vAlign w:val="center"/>
          </w:tcPr>
          <w:p w14:paraId="6F64F17A"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n71</w:t>
            </w:r>
          </w:p>
        </w:tc>
        <w:tc>
          <w:tcPr>
            <w:tcW w:w="1440" w:type="dxa"/>
            <w:vAlign w:val="center"/>
          </w:tcPr>
          <w:p w14:paraId="0E90C50B"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62E3E3E0"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25</w:t>
            </w:r>
          </w:p>
        </w:tc>
        <w:tc>
          <w:tcPr>
            <w:tcW w:w="1435" w:type="dxa"/>
            <w:vAlign w:val="center"/>
          </w:tcPr>
          <w:p w14:paraId="5BAA0102"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1</w:t>
            </w:r>
          </w:p>
        </w:tc>
        <w:tc>
          <w:tcPr>
            <w:tcW w:w="1435" w:type="dxa"/>
            <w:vAlign w:val="center"/>
          </w:tcPr>
          <w:p w14:paraId="23F59480"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1.7</w:t>
            </w:r>
          </w:p>
        </w:tc>
      </w:tr>
      <w:tr w:rsidR="00365D26" w:rsidRPr="001A53DE" w14:paraId="444DA9AF" w14:textId="77777777" w:rsidTr="00112760">
        <w:trPr>
          <w:trHeight w:val="288"/>
          <w:jc w:val="center"/>
        </w:trPr>
        <w:tc>
          <w:tcPr>
            <w:tcW w:w="1440" w:type="dxa"/>
            <w:vMerge/>
            <w:vAlign w:val="center"/>
          </w:tcPr>
          <w:p w14:paraId="2C136203" w14:textId="77777777" w:rsidR="00365D26" w:rsidRPr="001A53DE" w:rsidRDefault="00365D26" w:rsidP="00112760">
            <w:pPr>
              <w:jc w:val="center"/>
              <w:rPr>
                <w:rFonts w:asciiTheme="minorHAnsi" w:hAnsiTheme="minorHAnsi" w:cstheme="minorHAnsi"/>
                <w:sz w:val="20"/>
                <w:szCs w:val="20"/>
              </w:rPr>
            </w:pPr>
          </w:p>
        </w:tc>
        <w:tc>
          <w:tcPr>
            <w:tcW w:w="1440" w:type="dxa"/>
            <w:vAlign w:val="center"/>
          </w:tcPr>
          <w:p w14:paraId="7EA3E341"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25</w:t>
            </w:r>
          </w:p>
        </w:tc>
        <w:tc>
          <w:tcPr>
            <w:tcW w:w="1440" w:type="dxa"/>
            <w:vAlign w:val="center"/>
          </w:tcPr>
          <w:p w14:paraId="70523078"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25</w:t>
            </w:r>
          </w:p>
        </w:tc>
        <w:tc>
          <w:tcPr>
            <w:tcW w:w="1435" w:type="dxa"/>
            <w:vAlign w:val="center"/>
          </w:tcPr>
          <w:p w14:paraId="1C1A4F2D"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2</w:t>
            </w:r>
          </w:p>
        </w:tc>
        <w:tc>
          <w:tcPr>
            <w:tcW w:w="1435" w:type="dxa"/>
            <w:vAlign w:val="center"/>
          </w:tcPr>
          <w:p w14:paraId="385C3442" w14:textId="77777777" w:rsidR="00365D26" w:rsidRPr="001A53DE" w:rsidRDefault="00365D26" w:rsidP="00112760">
            <w:pPr>
              <w:jc w:val="center"/>
              <w:rPr>
                <w:rFonts w:asciiTheme="minorHAnsi" w:hAnsiTheme="minorHAnsi" w:cstheme="minorHAnsi"/>
                <w:sz w:val="20"/>
                <w:szCs w:val="20"/>
              </w:rPr>
            </w:pPr>
            <w:r>
              <w:rPr>
                <w:rFonts w:asciiTheme="minorHAnsi" w:hAnsiTheme="minorHAnsi" w:cstheme="minorHAnsi"/>
                <w:sz w:val="20"/>
                <w:szCs w:val="20"/>
              </w:rPr>
              <w:t>7.4</w:t>
            </w:r>
          </w:p>
        </w:tc>
      </w:tr>
      <w:tr w:rsidR="00365D26" w:rsidRPr="001A53DE" w14:paraId="0A921648" w14:textId="77777777" w:rsidTr="00112760">
        <w:trPr>
          <w:trHeight w:val="288"/>
          <w:jc w:val="center"/>
        </w:trPr>
        <w:tc>
          <w:tcPr>
            <w:tcW w:w="1440" w:type="dxa"/>
            <w:vMerge/>
            <w:vAlign w:val="center"/>
          </w:tcPr>
          <w:p w14:paraId="72737304" w14:textId="77777777" w:rsidR="00365D26" w:rsidRPr="001A53DE" w:rsidRDefault="00365D26" w:rsidP="00112760">
            <w:pPr>
              <w:jc w:val="center"/>
              <w:rPr>
                <w:rFonts w:asciiTheme="minorHAnsi" w:hAnsiTheme="minorHAnsi" w:cstheme="minorHAnsi"/>
                <w:sz w:val="20"/>
                <w:szCs w:val="20"/>
              </w:rPr>
            </w:pPr>
          </w:p>
        </w:tc>
        <w:tc>
          <w:tcPr>
            <w:tcW w:w="1440" w:type="dxa"/>
            <w:vAlign w:val="center"/>
          </w:tcPr>
          <w:p w14:paraId="5210557E"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57AC921F"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30</w:t>
            </w:r>
          </w:p>
        </w:tc>
        <w:tc>
          <w:tcPr>
            <w:tcW w:w="1435" w:type="dxa"/>
            <w:vAlign w:val="center"/>
          </w:tcPr>
          <w:p w14:paraId="126E96D1"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1</w:t>
            </w:r>
          </w:p>
        </w:tc>
        <w:tc>
          <w:tcPr>
            <w:tcW w:w="1435" w:type="dxa"/>
            <w:vAlign w:val="center"/>
          </w:tcPr>
          <w:p w14:paraId="379C8474"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1.5</w:t>
            </w:r>
          </w:p>
        </w:tc>
      </w:tr>
      <w:tr w:rsidR="00365D26" w:rsidRPr="001A53DE" w14:paraId="0721AB14" w14:textId="77777777" w:rsidTr="00112760">
        <w:trPr>
          <w:trHeight w:val="288"/>
          <w:jc w:val="center"/>
        </w:trPr>
        <w:tc>
          <w:tcPr>
            <w:tcW w:w="1440" w:type="dxa"/>
            <w:vMerge/>
            <w:vAlign w:val="center"/>
          </w:tcPr>
          <w:p w14:paraId="216D8E37" w14:textId="77777777" w:rsidR="00365D26" w:rsidRPr="001A53DE" w:rsidRDefault="00365D26" w:rsidP="00112760">
            <w:pPr>
              <w:jc w:val="center"/>
              <w:rPr>
                <w:rFonts w:asciiTheme="minorHAnsi" w:hAnsiTheme="minorHAnsi" w:cstheme="minorHAnsi"/>
                <w:sz w:val="20"/>
                <w:szCs w:val="20"/>
              </w:rPr>
            </w:pPr>
          </w:p>
        </w:tc>
        <w:tc>
          <w:tcPr>
            <w:tcW w:w="1440" w:type="dxa"/>
            <w:vAlign w:val="center"/>
          </w:tcPr>
          <w:p w14:paraId="02F5A774"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30</w:t>
            </w:r>
          </w:p>
        </w:tc>
        <w:tc>
          <w:tcPr>
            <w:tcW w:w="1440" w:type="dxa"/>
            <w:vAlign w:val="center"/>
          </w:tcPr>
          <w:p w14:paraId="2525CDF5"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30</w:t>
            </w:r>
          </w:p>
        </w:tc>
        <w:tc>
          <w:tcPr>
            <w:tcW w:w="1435" w:type="dxa"/>
            <w:vAlign w:val="center"/>
          </w:tcPr>
          <w:p w14:paraId="365AE80E"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2</w:t>
            </w:r>
          </w:p>
        </w:tc>
        <w:tc>
          <w:tcPr>
            <w:tcW w:w="1435" w:type="dxa"/>
            <w:vAlign w:val="center"/>
          </w:tcPr>
          <w:p w14:paraId="58852678"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7.7</w:t>
            </w:r>
          </w:p>
        </w:tc>
      </w:tr>
      <w:tr w:rsidR="00365D26" w:rsidRPr="001A53DE" w14:paraId="19D89DB7" w14:textId="77777777" w:rsidTr="00112760">
        <w:trPr>
          <w:trHeight w:val="288"/>
          <w:jc w:val="center"/>
        </w:trPr>
        <w:tc>
          <w:tcPr>
            <w:tcW w:w="1440" w:type="dxa"/>
            <w:vMerge/>
            <w:vAlign w:val="center"/>
          </w:tcPr>
          <w:p w14:paraId="31ACDDCE" w14:textId="77777777" w:rsidR="00365D26" w:rsidRPr="001A53DE" w:rsidRDefault="00365D26" w:rsidP="00112760">
            <w:pPr>
              <w:jc w:val="center"/>
              <w:rPr>
                <w:rFonts w:asciiTheme="minorHAnsi" w:hAnsiTheme="minorHAnsi" w:cstheme="minorHAnsi"/>
                <w:sz w:val="20"/>
                <w:szCs w:val="20"/>
              </w:rPr>
            </w:pPr>
          </w:p>
        </w:tc>
        <w:tc>
          <w:tcPr>
            <w:tcW w:w="1440" w:type="dxa"/>
            <w:vAlign w:val="center"/>
          </w:tcPr>
          <w:p w14:paraId="4FC602E0"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7A691972"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35</w:t>
            </w:r>
          </w:p>
        </w:tc>
        <w:tc>
          <w:tcPr>
            <w:tcW w:w="1435" w:type="dxa"/>
            <w:vAlign w:val="center"/>
          </w:tcPr>
          <w:p w14:paraId="2D0234F5"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1</w:t>
            </w:r>
          </w:p>
        </w:tc>
        <w:tc>
          <w:tcPr>
            <w:tcW w:w="1435" w:type="dxa"/>
            <w:vAlign w:val="center"/>
          </w:tcPr>
          <w:p w14:paraId="48B66F4C"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1.5</w:t>
            </w:r>
          </w:p>
        </w:tc>
      </w:tr>
      <w:tr w:rsidR="00365D26" w:rsidRPr="001A53DE" w14:paraId="706E6ED0" w14:textId="77777777" w:rsidTr="00112760">
        <w:trPr>
          <w:trHeight w:val="288"/>
          <w:jc w:val="center"/>
        </w:trPr>
        <w:tc>
          <w:tcPr>
            <w:tcW w:w="1440" w:type="dxa"/>
            <w:vMerge/>
            <w:vAlign w:val="center"/>
          </w:tcPr>
          <w:p w14:paraId="2627268F" w14:textId="77777777" w:rsidR="00365D26" w:rsidRPr="001A53DE" w:rsidRDefault="00365D26" w:rsidP="00112760">
            <w:pPr>
              <w:jc w:val="center"/>
              <w:rPr>
                <w:rFonts w:asciiTheme="minorHAnsi" w:hAnsiTheme="minorHAnsi" w:cstheme="minorHAnsi"/>
                <w:sz w:val="20"/>
                <w:szCs w:val="20"/>
              </w:rPr>
            </w:pPr>
          </w:p>
        </w:tc>
        <w:tc>
          <w:tcPr>
            <w:tcW w:w="1440" w:type="dxa"/>
            <w:vAlign w:val="center"/>
          </w:tcPr>
          <w:p w14:paraId="46FF14D0"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35</w:t>
            </w:r>
          </w:p>
        </w:tc>
        <w:tc>
          <w:tcPr>
            <w:tcW w:w="1440" w:type="dxa"/>
            <w:vAlign w:val="center"/>
          </w:tcPr>
          <w:p w14:paraId="42CE59BC"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35</w:t>
            </w:r>
          </w:p>
        </w:tc>
        <w:tc>
          <w:tcPr>
            <w:tcW w:w="1435" w:type="dxa"/>
            <w:vAlign w:val="center"/>
          </w:tcPr>
          <w:p w14:paraId="015569E7"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2</w:t>
            </w:r>
          </w:p>
        </w:tc>
        <w:tc>
          <w:tcPr>
            <w:tcW w:w="1435" w:type="dxa"/>
            <w:vAlign w:val="center"/>
          </w:tcPr>
          <w:p w14:paraId="44CC65E9" w14:textId="77777777" w:rsidR="00365D26" w:rsidRDefault="00365D26" w:rsidP="00112760">
            <w:pPr>
              <w:jc w:val="center"/>
              <w:rPr>
                <w:rFonts w:asciiTheme="minorHAnsi" w:hAnsiTheme="minorHAnsi" w:cstheme="minorHAnsi"/>
                <w:sz w:val="20"/>
                <w:szCs w:val="20"/>
              </w:rPr>
            </w:pPr>
            <w:r>
              <w:rPr>
                <w:rFonts w:asciiTheme="minorHAnsi" w:hAnsiTheme="minorHAnsi" w:cstheme="minorHAnsi"/>
                <w:sz w:val="20"/>
                <w:szCs w:val="20"/>
              </w:rPr>
              <w:t>7.8</w:t>
            </w:r>
          </w:p>
        </w:tc>
      </w:tr>
    </w:tbl>
    <w:p w14:paraId="7B52122A" w14:textId="77777777" w:rsidR="00F07B78" w:rsidRPr="00F07B78" w:rsidRDefault="00F07B78" w:rsidP="00F07B78">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1B196F2B" w14:textId="49B65DBA" w:rsidR="00AF412E" w:rsidRDefault="00AF412E" w:rsidP="00FB133A">
      <w:pPr>
        <w:pStyle w:val="EX"/>
        <w:spacing w:after="180"/>
        <w:ind w:left="374" w:hanging="374"/>
        <w:jc w:val="both"/>
        <w:rPr>
          <w:rFonts w:ascii="Arial" w:hAnsi="Arial" w:cs="Arial"/>
          <w:bCs/>
          <w:sz w:val="20"/>
          <w:szCs w:val="20"/>
        </w:rPr>
      </w:pPr>
      <w:r>
        <w:rPr>
          <w:rFonts w:ascii="Arial" w:hAnsi="Arial" w:cs="Arial"/>
          <w:bCs/>
          <w:sz w:val="20"/>
          <w:szCs w:val="20"/>
        </w:rPr>
        <w:t>R4-2303584 “</w:t>
      </w:r>
      <w:r w:rsidRPr="00AF412E">
        <w:rPr>
          <w:rFonts w:ascii="Arial" w:hAnsi="Arial" w:cs="Arial"/>
          <w:bCs/>
          <w:sz w:val="20"/>
          <w:szCs w:val="20"/>
        </w:rPr>
        <w:t>Revised Basket WID on adding channel bandwidth support to existing NR bands</w:t>
      </w:r>
      <w:r>
        <w:rPr>
          <w:rFonts w:ascii="Arial" w:hAnsi="Arial" w:cs="Arial"/>
          <w:bCs/>
          <w:sz w:val="20"/>
          <w:szCs w:val="20"/>
        </w:rPr>
        <w:t>”, Ericsson,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55F162EA" w14:textId="4FDE44F2"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w:t>
      </w:r>
      <w:r w:rsidR="00AF412E">
        <w:rPr>
          <w:rFonts w:ascii="Arial" w:hAnsi="Arial" w:cs="Arial"/>
          <w:bCs/>
          <w:sz w:val="20"/>
          <w:szCs w:val="20"/>
        </w:rPr>
        <w:t>30756</w:t>
      </w:r>
      <w:r>
        <w:rPr>
          <w:rFonts w:ascii="Arial" w:hAnsi="Arial" w:cs="Arial"/>
          <w:bCs/>
          <w:sz w:val="20"/>
          <w:szCs w:val="20"/>
        </w:rPr>
        <w:t xml:space="preserve"> “</w:t>
      </w:r>
      <w:r w:rsidR="00AF412E" w:rsidRPr="00AF412E">
        <w:rPr>
          <w:rFonts w:ascii="Arial" w:hAnsi="Arial" w:cs="Arial"/>
          <w:bCs/>
          <w:sz w:val="20"/>
          <w:szCs w:val="20"/>
        </w:rPr>
        <w:t>Basket WID: adding new channel bandwidth(s) support to existing NR bands</w:t>
      </w:r>
      <w:r>
        <w:rPr>
          <w:rFonts w:ascii="Arial" w:hAnsi="Arial" w:cs="Arial"/>
          <w:bCs/>
          <w:sz w:val="20"/>
          <w:szCs w:val="20"/>
        </w:rPr>
        <w:t xml:space="preserve">”, Ericsson, </w:t>
      </w:r>
      <w:r w:rsidR="009A561E" w:rsidRPr="00FB133A">
        <w:rPr>
          <w:rFonts w:ascii="Arial" w:hAnsi="Arial" w:cs="Arial"/>
          <w:bCs/>
          <w:sz w:val="20"/>
          <w:szCs w:val="20"/>
        </w:rPr>
        <w:t>3GPP TSG RAN Meeting</w:t>
      </w:r>
      <w:r w:rsidR="009A561E">
        <w:rPr>
          <w:rFonts w:ascii="Arial" w:hAnsi="Arial" w:cs="Arial"/>
          <w:bCs/>
          <w:sz w:val="20"/>
          <w:szCs w:val="20"/>
        </w:rPr>
        <w:t xml:space="preserve"> #9</w:t>
      </w:r>
      <w:r w:rsidR="00AF412E">
        <w:rPr>
          <w:rFonts w:ascii="Arial" w:hAnsi="Arial" w:cs="Arial"/>
          <w:bCs/>
          <w:sz w:val="20"/>
          <w:szCs w:val="20"/>
        </w:rPr>
        <w:t>9</w:t>
      </w:r>
      <w:r w:rsidR="009A561E">
        <w:rPr>
          <w:rFonts w:ascii="Arial" w:hAnsi="Arial" w:cs="Arial"/>
          <w:bCs/>
          <w:sz w:val="20"/>
          <w:szCs w:val="20"/>
        </w:rPr>
        <w:t xml:space="preserve">, </w:t>
      </w:r>
      <w:r w:rsidR="00AF412E">
        <w:rPr>
          <w:rFonts w:ascii="Arial" w:hAnsi="Arial" w:cs="Arial"/>
          <w:bCs/>
          <w:sz w:val="20"/>
          <w:szCs w:val="20"/>
        </w:rPr>
        <w:t>March</w:t>
      </w:r>
      <w:r w:rsidR="009A561E">
        <w:rPr>
          <w:rFonts w:ascii="Arial" w:hAnsi="Arial" w:cs="Arial"/>
          <w:bCs/>
          <w:sz w:val="20"/>
          <w:szCs w:val="20"/>
        </w:rPr>
        <w:t xml:space="preserve"> </w:t>
      </w:r>
      <w:r w:rsidR="009F1BEC">
        <w:rPr>
          <w:rFonts w:ascii="Arial" w:hAnsi="Arial" w:cs="Arial"/>
          <w:bCs/>
          <w:sz w:val="20"/>
          <w:szCs w:val="20"/>
        </w:rPr>
        <w:t>20</w:t>
      </w:r>
      <w:r w:rsidR="009A561E" w:rsidRPr="009A561E">
        <w:rPr>
          <w:rFonts w:ascii="Arial" w:hAnsi="Arial" w:cs="Arial"/>
          <w:bCs/>
          <w:sz w:val="20"/>
          <w:szCs w:val="20"/>
          <w:vertAlign w:val="superscript"/>
        </w:rPr>
        <w:t>th</w:t>
      </w:r>
      <w:r w:rsidR="009A561E">
        <w:rPr>
          <w:rFonts w:ascii="Arial" w:hAnsi="Arial" w:cs="Arial"/>
          <w:bCs/>
          <w:sz w:val="20"/>
          <w:szCs w:val="20"/>
        </w:rPr>
        <w:t xml:space="preserve"> – </w:t>
      </w:r>
      <w:r w:rsidR="009F1BEC">
        <w:rPr>
          <w:rFonts w:ascii="Arial" w:hAnsi="Arial" w:cs="Arial"/>
          <w:bCs/>
          <w:sz w:val="20"/>
          <w:szCs w:val="20"/>
        </w:rPr>
        <w:t>23</w:t>
      </w:r>
      <w:r w:rsidR="009F1BEC">
        <w:rPr>
          <w:rFonts w:ascii="Arial" w:hAnsi="Arial" w:cs="Arial"/>
          <w:bCs/>
          <w:sz w:val="20"/>
          <w:szCs w:val="20"/>
          <w:vertAlign w:val="superscript"/>
        </w:rPr>
        <w:t>rd</w:t>
      </w:r>
      <w:r w:rsidR="009A561E">
        <w:rPr>
          <w:rFonts w:ascii="Arial" w:hAnsi="Arial" w:cs="Arial"/>
          <w:bCs/>
          <w:sz w:val="20"/>
          <w:szCs w:val="20"/>
        </w:rPr>
        <w:t>, 202</w:t>
      </w:r>
      <w:r w:rsidR="00AF412E">
        <w:rPr>
          <w:rFonts w:ascii="Arial" w:hAnsi="Arial" w:cs="Arial"/>
          <w:bCs/>
          <w:sz w:val="20"/>
          <w:szCs w:val="20"/>
        </w:rPr>
        <w:t>3</w:t>
      </w:r>
    </w:p>
    <w:p w14:paraId="6F7C1735" w14:textId="2AA785C8" w:rsidR="00365D26" w:rsidRDefault="00365D26" w:rsidP="00FB133A">
      <w:pPr>
        <w:pStyle w:val="EX"/>
        <w:spacing w:after="180"/>
        <w:ind w:left="374" w:hanging="374"/>
        <w:jc w:val="both"/>
        <w:rPr>
          <w:rFonts w:ascii="Arial" w:hAnsi="Arial" w:cs="Arial"/>
          <w:bCs/>
          <w:sz w:val="20"/>
          <w:szCs w:val="20"/>
        </w:rPr>
      </w:pPr>
      <w:r>
        <w:rPr>
          <w:rFonts w:ascii="Arial" w:hAnsi="Arial" w:cs="Arial"/>
          <w:bCs/>
          <w:sz w:val="20"/>
          <w:szCs w:val="20"/>
        </w:rPr>
        <w:t>R4-2304349 “</w:t>
      </w:r>
      <w:r w:rsidRPr="00365D26">
        <w:rPr>
          <w:rFonts w:ascii="Arial" w:hAnsi="Arial" w:cs="Arial"/>
          <w:bCs/>
          <w:sz w:val="20"/>
          <w:szCs w:val="20"/>
        </w:rPr>
        <w:t>On RF requirements for 2</w:t>
      </w:r>
      <w:r>
        <w:rPr>
          <w:rFonts w:ascii="Arial" w:hAnsi="Arial" w:cs="Arial"/>
          <w:bCs/>
          <w:sz w:val="20"/>
          <w:szCs w:val="20"/>
        </w:rPr>
        <w:t>5</w:t>
      </w:r>
      <w:r w:rsidRPr="00365D26">
        <w:rPr>
          <w:rFonts w:ascii="Arial" w:hAnsi="Arial" w:cs="Arial"/>
          <w:bCs/>
          <w:sz w:val="20"/>
          <w:szCs w:val="20"/>
        </w:rPr>
        <w:t>MHz and 30MHz CBW for n71</w:t>
      </w:r>
      <w:r>
        <w:rPr>
          <w:rFonts w:ascii="Arial" w:hAnsi="Arial" w:cs="Arial"/>
          <w:bCs/>
          <w:sz w:val="20"/>
          <w:szCs w:val="20"/>
        </w:rPr>
        <w:t>”, Apple, 3GPP TSG RAN WG4 Meeting #106bis-e, online, April 17</w:t>
      </w:r>
      <w:r w:rsidRPr="009A561E">
        <w:rPr>
          <w:rFonts w:ascii="Arial" w:hAnsi="Arial" w:cs="Arial"/>
          <w:bCs/>
          <w:sz w:val="20"/>
          <w:szCs w:val="20"/>
          <w:vertAlign w:val="superscript"/>
        </w:rPr>
        <w:t>th</w:t>
      </w:r>
      <w:r>
        <w:rPr>
          <w:rFonts w:ascii="Arial" w:hAnsi="Arial" w:cs="Arial"/>
          <w:bCs/>
          <w:sz w:val="20"/>
          <w:szCs w:val="20"/>
        </w:rPr>
        <w:t xml:space="preserve"> – 26</w:t>
      </w:r>
      <w:r>
        <w:rPr>
          <w:rFonts w:ascii="Arial" w:hAnsi="Arial" w:cs="Arial"/>
          <w:bCs/>
          <w:sz w:val="20"/>
          <w:szCs w:val="20"/>
          <w:vertAlign w:val="superscript"/>
        </w:rPr>
        <w:t>th</w:t>
      </w:r>
      <w:r>
        <w:rPr>
          <w:rFonts w:ascii="Arial" w:hAnsi="Arial" w:cs="Arial"/>
          <w:bCs/>
          <w:sz w:val="20"/>
          <w:szCs w:val="20"/>
        </w:rPr>
        <w:t>, 2023</w:t>
      </w:r>
    </w:p>
    <w:p w14:paraId="5C8EABBE" w14:textId="3C876945" w:rsidR="00365D26" w:rsidRDefault="00365D26" w:rsidP="00FB133A">
      <w:pPr>
        <w:pStyle w:val="EX"/>
        <w:spacing w:after="180"/>
        <w:ind w:left="374" w:hanging="374"/>
        <w:jc w:val="both"/>
        <w:rPr>
          <w:rFonts w:ascii="Arial" w:hAnsi="Arial" w:cs="Arial"/>
          <w:bCs/>
          <w:sz w:val="20"/>
          <w:szCs w:val="20"/>
        </w:rPr>
      </w:pPr>
      <w:r w:rsidRPr="00365D26">
        <w:rPr>
          <w:rFonts w:ascii="Arial" w:hAnsi="Arial" w:cs="Arial"/>
          <w:bCs/>
          <w:sz w:val="20"/>
          <w:szCs w:val="20"/>
        </w:rPr>
        <w:t xml:space="preserve">R4-2306545 </w:t>
      </w:r>
      <w:r>
        <w:rPr>
          <w:rFonts w:ascii="Arial" w:hAnsi="Arial" w:cs="Arial"/>
          <w:bCs/>
          <w:sz w:val="20"/>
          <w:szCs w:val="20"/>
        </w:rPr>
        <w:t>“</w:t>
      </w:r>
      <w:r w:rsidRPr="00365D26">
        <w:rPr>
          <w:rFonts w:ascii="Arial" w:hAnsi="Arial" w:cs="Arial"/>
          <w:bCs/>
          <w:sz w:val="20"/>
          <w:szCs w:val="20"/>
        </w:rPr>
        <w:t>WF on adding new channel bandwidths support to existing NR bands</w:t>
      </w:r>
      <w:r>
        <w:rPr>
          <w:rFonts w:ascii="Arial" w:hAnsi="Arial" w:cs="Arial"/>
          <w:bCs/>
          <w:sz w:val="20"/>
          <w:szCs w:val="20"/>
        </w:rPr>
        <w:t>”, Ericsson, 3GPP TSG RAN WG4 Meeting #106bis-e, online, April 17</w:t>
      </w:r>
      <w:r w:rsidRPr="009A561E">
        <w:rPr>
          <w:rFonts w:ascii="Arial" w:hAnsi="Arial" w:cs="Arial"/>
          <w:bCs/>
          <w:sz w:val="20"/>
          <w:szCs w:val="20"/>
          <w:vertAlign w:val="superscript"/>
        </w:rPr>
        <w:t>th</w:t>
      </w:r>
      <w:r>
        <w:rPr>
          <w:rFonts w:ascii="Arial" w:hAnsi="Arial" w:cs="Arial"/>
          <w:bCs/>
          <w:sz w:val="20"/>
          <w:szCs w:val="20"/>
        </w:rPr>
        <w:t xml:space="preserve"> – 26</w:t>
      </w:r>
      <w:r>
        <w:rPr>
          <w:rFonts w:ascii="Arial" w:hAnsi="Arial" w:cs="Arial"/>
          <w:bCs/>
          <w:sz w:val="20"/>
          <w:szCs w:val="20"/>
          <w:vertAlign w:val="superscript"/>
        </w:rPr>
        <w:t>th</w:t>
      </w:r>
      <w:r>
        <w:rPr>
          <w:rFonts w:ascii="Arial" w:hAnsi="Arial" w:cs="Arial"/>
          <w:bCs/>
          <w:sz w:val="20"/>
          <w:szCs w:val="20"/>
        </w:rPr>
        <w:t>, 2023</w:t>
      </w:r>
    </w:p>
    <w:p w14:paraId="566825C1" w14:textId="1B8D29E0" w:rsidR="0057672C" w:rsidRPr="00365D26" w:rsidRDefault="009F1BEC" w:rsidP="00365D26">
      <w:pPr>
        <w:pStyle w:val="EX"/>
        <w:spacing w:after="180"/>
        <w:ind w:left="374" w:hanging="374"/>
        <w:jc w:val="both"/>
        <w:rPr>
          <w:rFonts w:ascii="Arial" w:hAnsi="Arial" w:cs="Arial"/>
          <w:bCs/>
          <w:sz w:val="20"/>
          <w:szCs w:val="20"/>
        </w:rPr>
      </w:pPr>
      <w:r w:rsidRPr="009F1BEC">
        <w:rPr>
          <w:rFonts w:ascii="Arial" w:hAnsi="Arial" w:cs="Arial"/>
          <w:bCs/>
          <w:sz w:val="20"/>
          <w:szCs w:val="20"/>
        </w:rPr>
        <w:t>3GPP TS 38.101-1 V18.</w:t>
      </w:r>
      <w:r w:rsidR="005F5E86">
        <w:rPr>
          <w:rFonts w:ascii="Arial" w:hAnsi="Arial" w:cs="Arial"/>
          <w:bCs/>
          <w:sz w:val="20"/>
          <w:szCs w:val="20"/>
        </w:rPr>
        <w:t>1</w:t>
      </w:r>
      <w:r w:rsidRPr="009F1BEC">
        <w:rPr>
          <w:rFonts w:ascii="Arial" w:hAnsi="Arial" w:cs="Arial"/>
          <w:bCs/>
          <w:sz w:val="20"/>
          <w:szCs w:val="20"/>
        </w:rPr>
        <w:t>.0 (202</w:t>
      </w:r>
      <w:r w:rsidR="005F5E86">
        <w:rPr>
          <w:rFonts w:ascii="Arial" w:hAnsi="Arial" w:cs="Arial"/>
          <w:bCs/>
          <w:sz w:val="20"/>
          <w:szCs w:val="20"/>
        </w:rPr>
        <w:t>3</w:t>
      </w:r>
      <w:r w:rsidRPr="009F1BEC">
        <w:rPr>
          <w:rFonts w:ascii="Arial" w:hAnsi="Arial" w:cs="Arial"/>
          <w:bCs/>
          <w:sz w:val="20"/>
          <w:szCs w:val="20"/>
        </w:rPr>
        <w:t>-</w:t>
      </w:r>
      <w:r w:rsidR="005F5E86">
        <w:rPr>
          <w:rFonts w:ascii="Arial" w:hAnsi="Arial" w:cs="Arial"/>
          <w:bCs/>
          <w:sz w:val="20"/>
          <w:szCs w:val="20"/>
        </w:rPr>
        <w:t>03</w:t>
      </w:r>
      <w:r w:rsidRPr="009F1BEC">
        <w:rPr>
          <w:rFonts w:ascii="Arial" w:hAnsi="Arial" w:cs="Arial"/>
          <w:bCs/>
          <w:sz w:val="20"/>
          <w:szCs w:val="20"/>
        </w:rPr>
        <w:t>)</w:t>
      </w:r>
    </w:p>
    <w:sectPr w:rsidR="0057672C" w:rsidRPr="00365D2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D931" w14:textId="77777777" w:rsidR="003F0105" w:rsidRDefault="003F0105">
      <w:r>
        <w:separator/>
      </w:r>
    </w:p>
  </w:endnote>
  <w:endnote w:type="continuationSeparator" w:id="0">
    <w:p w14:paraId="28D5A2A9" w14:textId="77777777" w:rsidR="003F0105" w:rsidRDefault="003F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19C3" w14:textId="77777777" w:rsidR="003F0105" w:rsidRDefault="003F0105">
      <w:r>
        <w:separator/>
      </w:r>
    </w:p>
  </w:footnote>
  <w:footnote w:type="continuationSeparator" w:id="0">
    <w:p w14:paraId="08001B4B" w14:textId="77777777" w:rsidR="003F0105" w:rsidRDefault="003F0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1CAD"/>
    <w:rsid w:val="00014468"/>
    <w:rsid w:val="0001503B"/>
    <w:rsid w:val="00016134"/>
    <w:rsid w:val="00016489"/>
    <w:rsid w:val="0001757D"/>
    <w:rsid w:val="000206DB"/>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979"/>
    <w:rsid w:val="00066C19"/>
    <w:rsid w:val="0006704A"/>
    <w:rsid w:val="00076DD0"/>
    <w:rsid w:val="00080512"/>
    <w:rsid w:val="00080638"/>
    <w:rsid w:val="0008297C"/>
    <w:rsid w:val="00085461"/>
    <w:rsid w:val="00085B96"/>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E7FA0"/>
    <w:rsid w:val="000F229B"/>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00"/>
    <w:rsid w:val="00141326"/>
    <w:rsid w:val="00143EEE"/>
    <w:rsid w:val="001441A8"/>
    <w:rsid w:val="00146BF3"/>
    <w:rsid w:val="001476E2"/>
    <w:rsid w:val="001553DE"/>
    <w:rsid w:val="00160A04"/>
    <w:rsid w:val="00162B22"/>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97470"/>
    <w:rsid w:val="00197E77"/>
    <w:rsid w:val="001A410D"/>
    <w:rsid w:val="001A4A5F"/>
    <w:rsid w:val="001A4C42"/>
    <w:rsid w:val="001A53DE"/>
    <w:rsid w:val="001A7772"/>
    <w:rsid w:val="001B7371"/>
    <w:rsid w:val="001B7504"/>
    <w:rsid w:val="001C21C3"/>
    <w:rsid w:val="001D02C2"/>
    <w:rsid w:val="001D1470"/>
    <w:rsid w:val="001D2A82"/>
    <w:rsid w:val="001D5236"/>
    <w:rsid w:val="001E08B8"/>
    <w:rsid w:val="001E145D"/>
    <w:rsid w:val="001E5433"/>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072F"/>
    <w:rsid w:val="00242B97"/>
    <w:rsid w:val="0024384F"/>
    <w:rsid w:val="002450A4"/>
    <w:rsid w:val="00247926"/>
    <w:rsid w:val="00256995"/>
    <w:rsid w:val="00257A68"/>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84B2D"/>
    <w:rsid w:val="00285521"/>
    <w:rsid w:val="0029079A"/>
    <w:rsid w:val="00296065"/>
    <w:rsid w:val="002A02E8"/>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65D26"/>
    <w:rsid w:val="00372A21"/>
    <w:rsid w:val="003765B8"/>
    <w:rsid w:val="003772E9"/>
    <w:rsid w:val="00381DCA"/>
    <w:rsid w:val="00382642"/>
    <w:rsid w:val="00383036"/>
    <w:rsid w:val="00385F91"/>
    <w:rsid w:val="0039021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6FB"/>
    <w:rsid w:val="003B5CFC"/>
    <w:rsid w:val="003C1669"/>
    <w:rsid w:val="003C3971"/>
    <w:rsid w:val="003C430A"/>
    <w:rsid w:val="003C4B24"/>
    <w:rsid w:val="003C51AE"/>
    <w:rsid w:val="003C5468"/>
    <w:rsid w:val="003C6A8C"/>
    <w:rsid w:val="003C7E3B"/>
    <w:rsid w:val="003D0F89"/>
    <w:rsid w:val="003D2EF2"/>
    <w:rsid w:val="003D7CB2"/>
    <w:rsid w:val="003E3B62"/>
    <w:rsid w:val="003E7753"/>
    <w:rsid w:val="003E7ED9"/>
    <w:rsid w:val="003F0105"/>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550B"/>
    <w:rsid w:val="00567534"/>
    <w:rsid w:val="00572E14"/>
    <w:rsid w:val="0057381A"/>
    <w:rsid w:val="00574AAB"/>
    <w:rsid w:val="0057672C"/>
    <w:rsid w:val="005776DB"/>
    <w:rsid w:val="005834F5"/>
    <w:rsid w:val="005869F3"/>
    <w:rsid w:val="00594220"/>
    <w:rsid w:val="00594A1E"/>
    <w:rsid w:val="00594F57"/>
    <w:rsid w:val="005973BE"/>
    <w:rsid w:val="005A0674"/>
    <w:rsid w:val="005A1767"/>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5F5E86"/>
    <w:rsid w:val="00600854"/>
    <w:rsid w:val="0060129F"/>
    <w:rsid w:val="00602AEA"/>
    <w:rsid w:val="0060438D"/>
    <w:rsid w:val="006073EA"/>
    <w:rsid w:val="00607E3C"/>
    <w:rsid w:val="00610939"/>
    <w:rsid w:val="00614FDF"/>
    <w:rsid w:val="006151BD"/>
    <w:rsid w:val="00615F3B"/>
    <w:rsid w:val="006234AA"/>
    <w:rsid w:val="00623E06"/>
    <w:rsid w:val="00623F3E"/>
    <w:rsid w:val="00624566"/>
    <w:rsid w:val="006246A7"/>
    <w:rsid w:val="00625205"/>
    <w:rsid w:val="0062595A"/>
    <w:rsid w:val="0062631E"/>
    <w:rsid w:val="006301E8"/>
    <w:rsid w:val="0063355E"/>
    <w:rsid w:val="00634443"/>
    <w:rsid w:val="00634544"/>
    <w:rsid w:val="0063543D"/>
    <w:rsid w:val="0064163A"/>
    <w:rsid w:val="006423F8"/>
    <w:rsid w:val="00646F27"/>
    <w:rsid w:val="00647114"/>
    <w:rsid w:val="006528E0"/>
    <w:rsid w:val="00654ADA"/>
    <w:rsid w:val="00656249"/>
    <w:rsid w:val="00656B9D"/>
    <w:rsid w:val="00662106"/>
    <w:rsid w:val="00663541"/>
    <w:rsid w:val="00663BAD"/>
    <w:rsid w:val="0066559E"/>
    <w:rsid w:val="00666B86"/>
    <w:rsid w:val="00677F7C"/>
    <w:rsid w:val="0068290F"/>
    <w:rsid w:val="00682CF9"/>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384C"/>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FB5"/>
    <w:rsid w:val="007739B9"/>
    <w:rsid w:val="00774DA4"/>
    <w:rsid w:val="00781F0F"/>
    <w:rsid w:val="007833DA"/>
    <w:rsid w:val="00787683"/>
    <w:rsid w:val="007921F5"/>
    <w:rsid w:val="0079544F"/>
    <w:rsid w:val="007955FC"/>
    <w:rsid w:val="007A57AC"/>
    <w:rsid w:val="007A6283"/>
    <w:rsid w:val="007A7C22"/>
    <w:rsid w:val="007A7EA5"/>
    <w:rsid w:val="007B3510"/>
    <w:rsid w:val="007B500E"/>
    <w:rsid w:val="007B600E"/>
    <w:rsid w:val="007D12CB"/>
    <w:rsid w:val="007D1CA7"/>
    <w:rsid w:val="007E1E1E"/>
    <w:rsid w:val="007E20A7"/>
    <w:rsid w:val="007E27DA"/>
    <w:rsid w:val="007E33C8"/>
    <w:rsid w:val="007E3F11"/>
    <w:rsid w:val="007E4845"/>
    <w:rsid w:val="007E5AE9"/>
    <w:rsid w:val="007E6354"/>
    <w:rsid w:val="007E6747"/>
    <w:rsid w:val="007F0F4A"/>
    <w:rsid w:val="007F1CFA"/>
    <w:rsid w:val="007F2042"/>
    <w:rsid w:val="007F221E"/>
    <w:rsid w:val="00802493"/>
    <w:rsid w:val="008028A4"/>
    <w:rsid w:val="00802B8D"/>
    <w:rsid w:val="00802C23"/>
    <w:rsid w:val="00805884"/>
    <w:rsid w:val="00806E29"/>
    <w:rsid w:val="00814664"/>
    <w:rsid w:val="00814EEB"/>
    <w:rsid w:val="00815455"/>
    <w:rsid w:val="0081783A"/>
    <w:rsid w:val="00820B25"/>
    <w:rsid w:val="00823EC7"/>
    <w:rsid w:val="008246AB"/>
    <w:rsid w:val="0082493D"/>
    <w:rsid w:val="00824DAB"/>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343A"/>
    <w:rsid w:val="008760D1"/>
    <w:rsid w:val="008768CA"/>
    <w:rsid w:val="0087770B"/>
    <w:rsid w:val="0088066C"/>
    <w:rsid w:val="00880716"/>
    <w:rsid w:val="00880889"/>
    <w:rsid w:val="00882CF3"/>
    <w:rsid w:val="008855B9"/>
    <w:rsid w:val="00886F35"/>
    <w:rsid w:val="0088727A"/>
    <w:rsid w:val="0089062C"/>
    <w:rsid w:val="0089137B"/>
    <w:rsid w:val="008925C2"/>
    <w:rsid w:val="00895E23"/>
    <w:rsid w:val="008A3527"/>
    <w:rsid w:val="008A5F18"/>
    <w:rsid w:val="008A73D2"/>
    <w:rsid w:val="008A78FF"/>
    <w:rsid w:val="008B4249"/>
    <w:rsid w:val="008C2245"/>
    <w:rsid w:val="008C384C"/>
    <w:rsid w:val="008C494B"/>
    <w:rsid w:val="008C5916"/>
    <w:rsid w:val="008C5A52"/>
    <w:rsid w:val="008C64E3"/>
    <w:rsid w:val="008C6B21"/>
    <w:rsid w:val="008D4262"/>
    <w:rsid w:val="008D4F18"/>
    <w:rsid w:val="008D74FE"/>
    <w:rsid w:val="008E2413"/>
    <w:rsid w:val="008E290E"/>
    <w:rsid w:val="008E7986"/>
    <w:rsid w:val="008E7B99"/>
    <w:rsid w:val="008F29A8"/>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E71"/>
    <w:rsid w:val="00924C53"/>
    <w:rsid w:val="00927F22"/>
    <w:rsid w:val="00930919"/>
    <w:rsid w:val="00934C80"/>
    <w:rsid w:val="00935136"/>
    <w:rsid w:val="009357CD"/>
    <w:rsid w:val="00935CA7"/>
    <w:rsid w:val="009372B5"/>
    <w:rsid w:val="00940254"/>
    <w:rsid w:val="009422F1"/>
    <w:rsid w:val="00942EC2"/>
    <w:rsid w:val="00943F71"/>
    <w:rsid w:val="009459D9"/>
    <w:rsid w:val="0094625B"/>
    <w:rsid w:val="00952E04"/>
    <w:rsid w:val="00954A0C"/>
    <w:rsid w:val="00955390"/>
    <w:rsid w:val="009554DD"/>
    <w:rsid w:val="00956E7F"/>
    <w:rsid w:val="009573DA"/>
    <w:rsid w:val="009574BA"/>
    <w:rsid w:val="00957852"/>
    <w:rsid w:val="00957B49"/>
    <w:rsid w:val="009633E9"/>
    <w:rsid w:val="00964DA3"/>
    <w:rsid w:val="00965947"/>
    <w:rsid w:val="00965ED0"/>
    <w:rsid w:val="00966562"/>
    <w:rsid w:val="00972C7E"/>
    <w:rsid w:val="009733BF"/>
    <w:rsid w:val="009751F6"/>
    <w:rsid w:val="00976330"/>
    <w:rsid w:val="00982A84"/>
    <w:rsid w:val="00991963"/>
    <w:rsid w:val="009929FF"/>
    <w:rsid w:val="009A162F"/>
    <w:rsid w:val="009A1B25"/>
    <w:rsid w:val="009A561E"/>
    <w:rsid w:val="009B236A"/>
    <w:rsid w:val="009B373D"/>
    <w:rsid w:val="009B3A45"/>
    <w:rsid w:val="009B4FB1"/>
    <w:rsid w:val="009C2313"/>
    <w:rsid w:val="009C3639"/>
    <w:rsid w:val="009C4F99"/>
    <w:rsid w:val="009D2B95"/>
    <w:rsid w:val="009D4870"/>
    <w:rsid w:val="009D528F"/>
    <w:rsid w:val="009D59A3"/>
    <w:rsid w:val="009D6C9C"/>
    <w:rsid w:val="009E21E8"/>
    <w:rsid w:val="009E23D5"/>
    <w:rsid w:val="009E643A"/>
    <w:rsid w:val="009F1BEC"/>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3724"/>
    <w:rsid w:val="00A542F7"/>
    <w:rsid w:val="00A54908"/>
    <w:rsid w:val="00A5609E"/>
    <w:rsid w:val="00A625A6"/>
    <w:rsid w:val="00A640C1"/>
    <w:rsid w:val="00A649E7"/>
    <w:rsid w:val="00A658B9"/>
    <w:rsid w:val="00A67816"/>
    <w:rsid w:val="00A704BE"/>
    <w:rsid w:val="00A70BF5"/>
    <w:rsid w:val="00A7175A"/>
    <w:rsid w:val="00A73129"/>
    <w:rsid w:val="00A747AC"/>
    <w:rsid w:val="00A75621"/>
    <w:rsid w:val="00A75977"/>
    <w:rsid w:val="00A75ED7"/>
    <w:rsid w:val="00A820FB"/>
    <w:rsid w:val="00A82166"/>
    <w:rsid w:val="00A82346"/>
    <w:rsid w:val="00A83518"/>
    <w:rsid w:val="00A9004D"/>
    <w:rsid w:val="00A92BA1"/>
    <w:rsid w:val="00A942D0"/>
    <w:rsid w:val="00A96D60"/>
    <w:rsid w:val="00AA10A9"/>
    <w:rsid w:val="00AA13E3"/>
    <w:rsid w:val="00AA1A77"/>
    <w:rsid w:val="00AA3D5D"/>
    <w:rsid w:val="00AA5567"/>
    <w:rsid w:val="00AA5A3D"/>
    <w:rsid w:val="00AA6EF8"/>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823"/>
    <w:rsid w:val="00AF2977"/>
    <w:rsid w:val="00AF412E"/>
    <w:rsid w:val="00AF7AB0"/>
    <w:rsid w:val="00B002EA"/>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2AF3"/>
    <w:rsid w:val="00B72DDF"/>
    <w:rsid w:val="00B76FBB"/>
    <w:rsid w:val="00B804A1"/>
    <w:rsid w:val="00B80C33"/>
    <w:rsid w:val="00B863E2"/>
    <w:rsid w:val="00B92829"/>
    <w:rsid w:val="00B93086"/>
    <w:rsid w:val="00B93213"/>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C6B3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23A1"/>
    <w:rsid w:val="00C53DE8"/>
    <w:rsid w:val="00C54C23"/>
    <w:rsid w:val="00C54E52"/>
    <w:rsid w:val="00C573FC"/>
    <w:rsid w:val="00C575E9"/>
    <w:rsid w:val="00C628BE"/>
    <w:rsid w:val="00C64182"/>
    <w:rsid w:val="00C6701F"/>
    <w:rsid w:val="00C677C1"/>
    <w:rsid w:val="00C71299"/>
    <w:rsid w:val="00C71DA1"/>
    <w:rsid w:val="00C72833"/>
    <w:rsid w:val="00C7582B"/>
    <w:rsid w:val="00C76BB0"/>
    <w:rsid w:val="00C77CBD"/>
    <w:rsid w:val="00C80F1D"/>
    <w:rsid w:val="00C81160"/>
    <w:rsid w:val="00C81197"/>
    <w:rsid w:val="00C826FE"/>
    <w:rsid w:val="00C84C0F"/>
    <w:rsid w:val="00C87227"/>
    <w:rsid w:val="00C90E0A"/>
    <w:rsid w:val="00C90FE2"/>
    <w:rsid w:val="00C9182A"/>
    <w:rsid w:val="00C91F36"/>
    <w:rsid w:val="00C92A14"/>
    <w:rsid w:val="00C92A96"/>
    <w:rsid w:val="00C92B00"/>
    <w:rsid w:val="00C93F40"/>
    <w:rsid w:val="00C97868"/>
    <w:rsid w:val="00CA3D0C"/>
    <w:rsid w:val="00CA4213"/>
    <w:rsid w:val="00CA510C"/>
    <w:rsid w:val="00CB2D58"/>
    <w:rsid w:val="00CB45A1"/>
    <w:rsid w:val="00CB69DE"/>
    <w:rsid w:val="00CB7AD0"/>
    <w:rsid w:val="00CC3947"/>
    <w:rsid w:val="00CC5BE3"/>
    <w:rsid w:val="00CD5CF4"/>
    <w:rsid w:val="00CD78AA"/>
    <w:rsid w:val="00CE0B91"/>
    <w:rsid w:val="00CE1B41"/>
    <w:rsid w:val="00CE2F48"/>
    <w:rsid w:val="00CE31C6"/>
    <w:rsid w:val="00CE4BC8"/>
    <w:rsid w:val="00CE6DD7"/>
    <w:rsid w:val="00CF054E"/>
    <w:rsid w:val="00CF20E3"/>
    <w:rsid w:val="00CF3841"/>
    <w:rsid w:val="00CF620C"/>
    <w:rsid w:val="00CF65B5"/>
    <w:rsid w:val="00D00BA3"/>
    <w:rsid w:val="00D01CE4"/>
    <w:rsid w:val="00D027A8"/>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1273"/>
    <w:rsid w:val="00E02F18"/>
    <w:rsid w:val="00E06316"/>
    <w:rsid w:val="00E07A70"/>
    <w:rsid w:val="00E13F78"/>
    <w:rsid w:val="00E16509"/>
    <w:rsid w:val="00E21610"/>
    <w:rsid w:val="00E22051"/>
    <w:rsid w:val="00E235DB"/>
    <w:rsid w:val="00E2376C"/>
    <w:rsid w:val="00E2413E"/>
    <w:rsid w:val="00E24513"/>
    <w:rsid w:val="00E32B5C"/>
    <w:rsid w:val="00E33919"/>
    <w:rsid w:val="00E35B70"/>
    <w:rsid w:val="00E35DDC"/>
    <w:rsid w:val="00E3687A"/>
    <w:rsid w:val="00E40500"/>
    <w:rsid w:val="00E40AE6"/>
    <w:rsid w:val="00E40E1C"/>
    <w:rsid w:val="00E427F6"/>
    <w:rsid w:val="00E44582"/>
    <w:rsid w:val="00E44603"/>
    <w:rsid w:val="00E471F4"/>
    <w:rsid w:val="00E50F5D"/>
    <w:rsid w:val="00E513C1"/>
    <w:rsid w:val="00E52814"/>
    <w:rsid w:val="00E54B95"/>
    <w:rsid w:val="00E64596"/>
    <w:rsid w:val="00E673AB"/>
    <w:rsid w:val="00E67D14"/>
    <w:rsid w:val="00E72324"/>
    <w:rsid w:val="00E725DD"/>
    <w:rsid w:val="00E72ABE"/>
    <w:rsid w:val="00E73578"/>
    <w:rsid w:val="00E74333"/>
    <w:rsid w:val="00E77645"/>
    <w:rsid w:val="00E80040"/>
    <w:rsid w:val="00E853F2"/>
    <w:rsid w:val="00E861A6"/>
    <w:rsid w:val="00E922FE"/>
    <w:rsid w:val="00E9508E"/>
    <w:rsid w:val="00E963F7"/>
    <w:rsid w:val="00EA0B08"/>
    <w:rsid w:val="00EA4AD5"/>
    <w:rsid w:val="00EB061A"/>
    <w:rsid w:val="00EB1575"/>
    <w:rsid w:val="00EB7E28"/>
    <w:rsid w:val="00EC17AD"/>
    <w:rsid w:val="00EC4847"/>
    <w:rsid w:val="00EC4A25"/>
    <w:rsid w:val="00EC4F16"/>
    <w:rsid w:val="00EC55DC"/>
    <w:rsid w:val="00EC6AC3"/>
    <w:rsid w:val="00EC7246"/>
    <w:rsid w:val="00ED4A60"/>
    <w:rsid w:val="00ED501F"/>
    <w:rsid w:val="00EE16B7"/>
    <w:rsid w:val="00EE5AA7"/>
    <w:rsid w:val="00EE683F"/>
    <w:rsid w:val="00EE7844"/>
    <w:rsid w:val="00EF3A0C"/>
    <w:rsid w:val="00EF70F3"/>
    <w:rsid w:val="00F01F22"/>
    <w:rsid w:val="00F025A2"/>
    <w:rsid w:val="00F02869"/>
    <w:rsid w:val="00F04712"/>
    <w:rsid w:val="00F047F8"/>
    <w:rsid w:val="00F06C24"/>
    <w:rsid w:val="00F06F13"/>
    <w:rsid w:val="00F07B78"/>
    <w:rsid w:val="00F10C13"/>
    <w:rsid w:val="00F1251B"/>
    <w:rsid w:val="00F15570"/>
    <w:rsid w:val="00F169CF"/>
    <w:rsid w:val="00F200BB"/>
    <w:rsid w:val="00F21311"/>
    <w:rsid w:val="00F22EC7"/>
    <w:rsid w:val="00F32234"/>
    <w:rsid w:val="00F32507"/>
    <w:rsid w:val="00F325C8"/>
    <w:rsid w:val="00F3347C"/>
    <w:rsid w:val="00F35A8C"/>
    <w:rsid w:val="00F43328"/>
    <w:rsid w:val="00F47A34"/>
    <w:rsid w:val="00F54BE6"/>
    <w:rsid w:val="00F565B6"/>
    <w:rsid w:val="00F575F4"/>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90B00"/>
    <w:rsid w:val="00F92945"/>
    <w:rsid w:val="00F92BEB"/>
    <w:rsid w:val="00F9573C"/>
    <w:rsid w:val="00FA09D0"/>
    <w:rsid w:val="00FA1266"/>
    <w:rsid w:val="00FA29A4"/>
    <w:rsid w:val="00FA3A4C"/>
    <w:rsid w:val="00FB133A"/>
    <w:rsid w:val="00FB50B5"/>
    <w:rsid w:val="00FB586F"/>
    <w:rsid w:val="00FB645D"/>
    <w:rsid w:val="00FB7308"/>
    <w:rsid w:val="00FC1192"/>
    <w:rsid w:val="00FC60A7"/>
    <w:rsid w:val="00FC7411"/>
    <w:rsid w:val="00FD2950"/>
    <w:rsid w:val="00FD3579"/>
    <w:rsid w:val="00FD63FE"/>
    <w:rsid w:val="00FD6763"/>
    <w:rsid w:val="00FD67F0"/>
    <w:rsid w:val="00FD72EF"/>
    <w:rsid w:val="00FE14B1"/>
    <w:rsid w:val="00FE7684"/>
    <w:rsid w:val="00FF12D1"/>
    <w:rsid w:val="00FF27B3"/>
    <w:rsid w:val="00FF34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2023-05-15T19:13:00Z</dcterms:created>
  <dcterms:modified xsi:type="dcterms:W3CDTF">2023-05-15T19:13:00Z</dcterms:modified>
  <cp:category/>
</cp:coreProperties>
</file>